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E9" w:rsidRDefault="00713EE9" w:rsidP="00713EE9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ŞUBAT AYI EĞİTİM PLANI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b/>
          <w:bCs/>
          <w:sz w:val="20"/>
          <w:szCs w:val="20"/>
        </w:rPr>
        <w:t>ı</w:t>
      </w:r>
      <w:proofErr w:type="gramStart"/>
      <w:r>
        <w:rPr>
          <w:rFonts w:ascii="Arial TUR" w:hAnsi="Arial TUR" w:cs="Arial TUR"/>
          <w:b/>
          <w:bCs/>
          <w:sz w:val="20"/>
          <w:szCs w:val="20"/>
        </w:rPr>
        <w:t>:                   :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: 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: 54+ Ay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ğretmen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Adı           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KAZANIMLAR VE GÖSTERGELER</w:t>
      </w:r>
      <w:r>
        <w:rPr>
          <w:rFonts w:ascii="Arial TUR" w:hAnsi="Arial TUR" w:cs="Arial TUR"/>
          <w:b/>
          <w:bCs/>
          <w:sz w:val="24"/>
          <w:szCs w:val="24"/>
        </w:rPr>
        <w:t>İ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Bilişsel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  <w:highlight w:val="white"/>
        </w:rPr>
      </w:pPr>
      <w:proofErr w:type="gramStart"/>
      <w:r>
        <w:rPr>
          <w:rFonts w:ascii="Arial" w:hAnsi="Arial" w:cs="Arial"/>
          <w:b/>
          <w:bCs/>
          <w:spacing w:val="-2"/>
          <w:sz w:val="20"/>
          <w:szCs w:val="20"/>
          <w:highlight w:val="white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2"/>
          <w:sz w:val="20"/>
          <w:szCs w:val="20"/>
          <w:highlight w:val="white"/>
        </w:rPr>
        <w:t>ım</w:t>
      </w:r>
      <w:proofErr w:type="spellEnd"/>
      <w:r>
        <w:rPr>
          <w:rFonts w:ascii="Arial TUR" w:hAnsi="Arial TUR" w:cs="Arial TUR"/>
          <w:b/>
          <w:bCs/>
          <w:spacing w:val="-2"/>
          <w:sz w:val="20"/>
          <w:szCs w:val="20"/>
          <w:highlight w:val="white"/>
        </w:rPr>
        <w:t xml:space="preserve"> 1.</w:t>
      </w:r>
      <w:proofErr w:type="gramEnd"/>
      <w:r>
        <w:rPr>
          <w:rFonts w:ascii="Arial TUR" w:hAnsi="Arial TUR" w:cs="Arial TUR"/>
          <w:spacing w:val="-2"/>
          <w:sz w:val="20"/>
          <w:szCs w:val="20"/>
          <w:highlight w:val="white"/>
        </w:rPr>
        <w:t xml:space="preserve"> Nesne/durum/olaya dikkatini verir.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Dikkat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edilmesi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gereken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odaklan</w:t>
      </w:r>
      <w:r>
        <w:rPr>
          <w:rFonts w:ascii="Arial TUR" w:hAnsi="Arial TUR" w:cs="Arial TUR"/>
          <w:i/>
          <w:iCs/>
          <w:sz w:val="20"/>
          <w:szCs w:val="20"/>
        </w:rPr>
        <w:t>ır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. Dikkatini çeken nesne/durum/olaya yönelik sorular sorar. Dikkatini çeken nesne/durum/olayı ayrıntılarıyla açıklar.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Nesne/durum/olayla ilgili tahminde bulunur.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tahminini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Tahmini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>İpuçlarını söyler.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Gerçek durumu inceler. Tahmini ile gerçek durumu karşılaştırır.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</w:t>
      </w:r>
      <w:r>
        <w:rPr>
          <w:rFonts w:ascii="Arial TUR" w:hAnsi="Arial TUR" w:cs="Arial TUR"/>
          <w:sz w:val="20"/>
          <w:szCs w:val="20"/>
        </w:rPr>
        <w:t xml:space="preserve"> Algıladıklarını hatırlar.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bir süre sonra yeniden söyler. Hatırladıklarını yeni durumlarda kullanır.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sayar.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İleriye/geriye doğru birer 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birer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ritmik sayar. Saydığı nesnelerin kaç tane olduğunu söyler.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gözlemler.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ığın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adını, rengini, büyüklüğünü, uzunluğunu, dokusunu, miktarını ve kullanım amaçlarını söyler.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gruplar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rengine göre gruplar.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eşleştirir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ıkları kullanım amaçlarına göre ayırt </w:t>
      </w:r>
      <w:proofErr w:type="gramStart"/>
      <w:r>
        <w:rPr>
          <w:rFonts w:ascii="Arial TUR" w:hAnsi="Arial TUR" w:cs="Arial TUR"/>
          <w:i/>
          <w:iCs/>
          <w:spacing w:val="-1"/>
          <w:sz w:val="20"/>
          <w:szCs w:val="20"/>
        </w:rPr>
        <w:t>eder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>, eşleştirir. Nesne/varlıkları resimleriyle ya da gölgeleriyle eşleştirir. Nesne/varlıkları birebir eşleştirir. Eş nesne/varlıkları gösterir.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varlıkların özelliklerini karşılaştırır.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ıkların yapıldığı malzemeyi, renklerini,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kokusunu, tadını, miktarını ve kullanım amaçlarını</w:t>
      </w:r>
      <w:r>
        <w:rPr>
          <w:rFonts w:ascii="Arial TUR" w:hAnsi="Arial TUR" w:cs="Arial TUR"/>
          <w:i/>
          <w:iCs/>
          <w:sz w:val="20"/>
          <w:szCs w:val="20"/>
        </w:rPr>
        <w:t xml:space="preserve"> ayırt </w:t>
      </w:r>
      <w:proofErr w:type="gramStart"/>
      <w:r>
        <w:rPr>
          <w:rFonts w:ascii="Arial TUR" w:hAnsi="Arial TUR" w:cs="Arial TUR"/>
          <w:i/>
          <w:iCs/>
          <w:sz w:val="20"/>
          <w:szCs w:val="20"/>
        </w:rPr>
        <w:t>eder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>, karşılaştırır.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9.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 ya da varlıkları özelliklerine göre sıralar.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renk tonlarına göre sıralar.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Mekânda konumla ilgili yönergeleri uygular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.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Nesnenin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mekândaki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konumunu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Yönergeye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uygun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nesneyi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pacing w:val="-1"/>
          <w:sz w:val="20"/>
          <w:szCs w:val="20"/>
        </w:rPr>
        <w:t>ğru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yere yerleştirir.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Mekânda konum alır.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Harita ve krokiyi kullanır.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ölçer.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sonucunu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tahmin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Standart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olmayan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birimlerle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ölçer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sonucunu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sonuçlar</w:t>
      </w:r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tahmin ettiği sonuçlarla karşılaştırır.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Günlük yaşamda kullanılan sembolleri tanır.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Verilen</w:t>
      </w:r>
      <w:proofErr w:type="spellEnd"/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ıklamaya uygun sembolü gösterir. Gösterilen sembolün anlamını söyler.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Parça-bütün ilişkisini kavrar.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bütünün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parçalar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söyler. Bütün ve yarımı gösterir. Parçaları birleştirerek bütün elde eder.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16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Nesneleri kullanarak basit toplama ve çıkarma işlemlerini yapar.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grubuna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belirtilen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say</w:t>
      </w:r>
      <w:r>
        <w:rPr>
          <w:rFonts w:ascii="Arial TUR" w:hAnsi="Arial TUR" w:cs="Arial TUR"/>
          <w:i/>
          <w:iCs/>
          <w:sz w:val="20"/>
          <w:szCs w:val="20"/>
        </w:rPr>
        <w:t xml:space="preserve">ı </w:t>
      </w:r>
      <w:proofErr w:type="gramStart"/>
      <w:r>
        <w:rPr>
          <w:rFonts w:ascii="Arial TUR" w:hAnsi="Arial TUR" w:cs="Arial TUR"/>
          <w:i/>
          <w:iCs/>
          <w:sz w:val="20"/>
          <w:szCs w:val="20"/>
        </w:rPr>
        <w:t>kadar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nesne ekler. Nesne grubundan belirtilen sayı kadar nesneyi ayırır.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17.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Neden-sonuç ilişkisi kurar.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ın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olası nedenlerini söyler. Bir olayın olası sonuçlarını söyler.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Zamanla ilgili kavramları açıklar.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Olaylar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 oluş zamanına göre sıralar. Zaman ile ilgili kavramları anlamına uygun şekilde açıklar.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20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 grafiği hazırlar.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göstererek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sayar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inceleyerek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sonuçları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açıklar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Sosyal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Duygusal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Alan: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yaratıcı yollarla ifade eder.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alışılmışın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dışında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taşıyan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ürünler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tabs>
          <w:tab w:val="left" w:pos="11606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3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Bir olay ya da durumla ilgili olarak başkalarının duygularını açıklar.</w:t>
      </w:r>
    </w:p>
    <w:p w:rsidR="00713EE9" w:rsidRDefault="00713EE9" w:rsidP="00713EE9">
      <w:pPr>
        <w:tabs>
          <w:tab w:val="left" w:pos="1160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duygularını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duygularının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nedenlerini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duygularının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sonuçlarını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713EE9" w:rsidRDefault="00713EE9" w:rsidP="00713EE9">
      <w:pPr>
        <w:tabs>
          <w:tab w:val="left" w:pos="1160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>5.</w:t>
      </w:r>
      <w:proofErr w:type="gramEnd"/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 </w:t>
      </w:r>
      <w:r>
        <w:rPr>
          <w:rFonts w:ascii="Arial TUR" w:hAnsi="Arial TUR" w:cs="Arial TUR"/>
          <w:sz w:val="20"/>
          <w:szCs w:val="20"/>
        </w:rPr>
        <w:t>Bir olay ya da durumla ilgili olumsuz duygularını uygun yollarla gösterir.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Olumsuz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duygular</w:t>
      </w:r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olumlu sözel ifadeler kullanarak açıklar. Olumsuz duygularını olumlu davranışlarla gösterir.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left="34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</w:t>
      </w:r>
      <w:r>
        <w:rPr>
          <w:rFonts w:ascii="Arial TUR" w:hAnsi="Arial TUR" w:cs="Arial TUR"/>
          <w:sz w:val="20"/>
          <w:szCs w:val="20"/>
        </w:rPr>
        <w:t xml:space="preserve"> Bir işi ya da görevi başarmak için kendini güdüler.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left="34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Yetişkin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yönlendirmesi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olmadan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işe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Başladığı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işi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zamanında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bitirmek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çaba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ind w:left="34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Sorumluluklarını yerine getirir</w:t>
      </w:r>
      <w:r>
        <w:rPr>
          <w:rFonts w:ascii="Arial TUR" w:hAnsi="Arial TUR" w:cs="Arial TUR"/>
          <w:b/>
          <w:bCs/>
          <w:sz w:val="20"/>
          <w:szCs w:val="20"/>
        </w:rPr>
        <w:t xml:space="preserve">.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Sorumluluk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almaya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istekli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oldu</w:t>
      </w:r>
      <w:r>
        <w:rPr>
          <w:rFonts w:ascii="Arial TUR" w:hAnsi="Arial TUR" w:cs="Arial TUR"/>
          <w:i/>
          <w:iCs/>
          <w:sz w:val="20"/>
          <w:szCs w:val="20"/>
        </w:rPr>
        <w:t>ğunu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Üstlendiği sorumluluğu yerine getirir.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tabs>
          <w:tab w:val="left" w:pos="6082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Estetik değerleri korur.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ab/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gördü</w:t>
      </w:r>
      <w:r>
        <w:rPr>
          <w:rFonts w:ascii="Arial TUR" w:hAnsi="Arial TUR" w:cs="Arial TUR"/>
          <w:i/>
          <w:iCs/>
          <w:sz w:val="20"/>
          <w:szCs w:val="20"/>
        </w:rPr>
        <w:t>ğü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güzel ve rahatsız edici durumları söyler. Çevresini farklı biçimlerde düzenler. Çevresindeki güzelliklere değer verir.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3"/>
          <w:sz w:val="24"/>
          <w:szCs w:val="24"/>
          <w:lang w:val="en-US"/>
        </w:rPr>
      </w:pPr>
      <w:r>
        <w:rPr>
          <w:rFonts w:ascii="Arial" w:hAnsi="Arial" w:cs="Arial"/>
          <w:b/>
          <w:bCs/>
          <w:spacing w:val="-3"/>
          <w:sz w:val="24"/>
          <w:szCs w:val="24"/>
          <w:lang w:val="en-US"/>
        </w:rPr>
        <w:lastRenderedPageBreak/>
        <w:t xml:space="preserve">Motor </w:t>
      </w:r>
      <w:proofErr w:type="spellStart"/>
      <w:r>
        <w:rPr>
          <w:rFonts w:ascii="Arial" w:hAnsi="Arial" w:cs="Arial"/>
          <w:b/>
          <w:bCs/>
          <w:spacing w:val="-3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3"/>
          <w:sz w:val="24"/>
          <w:szCs w:val="24"/>
          <w:lang w:val="en-US"/>
        </w:rPr>
        <w:t>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Yer değiştirme hareketleri yapar.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Yönergeler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ğrultusunda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yürür. Yönergeler doğrultusunda koşar. Kayma adımı yaparak belirli mesafede ilerler.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Denge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A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ğırlığını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bir noktadan diğerine aktarır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. </w:t>
      </w:r>
      <w:r>
        <w:rPr>
          <w:rFonts w:ascii="Arial TUR" w:hAnsi="Arial TUR" w:cs="Arial TUR"/>
          <w:i/>
          <w:iCs/>
          <w:sz w:val="20"/>
          <w:szCs w:val="20"/>
        </w:rPr>
        <w:t xml:space="preserve">Atlama, konma, başlama, durma ile ilgili denge hareketlerini yapar.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Nesne kontrolü gerektiren hareketleri yapar.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Küçük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top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omuz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üzerinden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at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ış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yapar. Farklı boyut ve ağırlıktaki nesneleri hedefe atar.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Küçük kas kullanımı gerektiren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elleriyle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takar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çıkarır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Malzemelere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araç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Değişik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resim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yana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Malzemeleri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değişik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katlar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ipe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keser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yapıştırır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Müzik ve ritim eşliğinde hareket eder.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ritim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eşliğinde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dans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2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Dil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2"/>
          <w:sz w:val="24"/>
          <w:szCs w:val="24"/>
          <w:lang w:val="en-US"/>
        </w:rPr>
        <w:t>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Sesleri ayırt eder.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geldi</w:t>
      </w:r>
      <w:r>
        <w:rPr>
          <w:rFonts w:ascii="Arial TUR" w:hAnsi="Arial TUR" w:cs="Arial TUR"/>
          <w:i/>
          <w:iCs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yönü söyler. Sesin kaynağının ne olduğunu söyler. Sesin özelliğini söyler. Sesler arasındaki benzerlik ve farklılıkları söyler. Verilen sese benzer sesler çıkarır.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Sesini uygun kullanır.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şarkı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söylerken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nefesini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tonunu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hızını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şiddetini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ayarlar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2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 xml:space="preserve">Dili iletişim amacıyla kullanır.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Konuşma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sırasında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göz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teması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Jest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mimikleri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anlar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jest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mimiklerini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başlatır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sürdürür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sonlandırır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Sohbete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katılır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Konuşmak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sırasını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bekler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>6.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Sözcük dağarcığını geliştirir.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Dinlediklerinde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fark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anlamlar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sorar.</w:t>
      </w:r>
      <w:r>
        <w:rPr>
          <w:rFonts w:ascii="Arial TUR" w:hAnsi="Arial TUR" w:cs="Arial TUR"/>
          <w:i/>
          <w:iCs/>
          <w:sz w:val="20"/>
          <w:szCs w:val="20"/>
        </w:rPr>
        <w:t xml:space="preserve"> Sözcükleri hatırlar ve sözcüklerin anlamını söyler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Dinlediklerinin/izlediklerinin</w:t>
      </w:r>
      <w:r>
        <w:rPr>
          <w:rFonts w:ascii="Arial TUR" w:hAnsi="Arial TUR" w:cs="Arial TUR"/>
          <w:sz w:val="20"/>
          <w:szCs w:val="20"/>
        </w:rPr>
        <w:t xml:space="preserve"> anlamını kavrar.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yerine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</w:p>
    <w:p w:rsidR="00713EE9" w:rsidRDefault="00713EE9" w:rsidP="00713EE9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8.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Dinlediklerini/izlediklerini çeşitli yollarla ifade eder.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sorular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sorulara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cevap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başkalarına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anlatır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drama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yoluyla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sergiler.</w:t>
      </w:r>
      <w:proofErr w:type="spellEnd"/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</w:p>
    <w:p w:rsidR="00713EE9" w:rsidRP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9. </w:t>
      </w:r>
      <w:r>
        <w:rPr>
          <w:rFonts w:ascii="Arial TUR" w:hAnsi="Arial TUR" w:cs="Arial TUR"/>
          <w:spacing w:val="-3"/>
          <w:sz w:val="20"/>
          <w:szCs w:val="20"/>
        </w:rPr>
        <w:t xml:space="preserve">Sesbilgisi </w:t>
      </w:r>
      <w:proofErr w:type="spellStart"/>
      <w:r>
        <w:rPr>
          <w:rFonts w:ascii="Arial TUR" w:hAnsi="Arial TUR" w:cs="Arial TUR"/>
          <w:spacing w:val="-3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pacing w:val="-3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3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başlangıç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alan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Aynı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sesle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başlayan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üretir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Aynı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sesle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biten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üretir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Şiir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öykü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tekerlemedeki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uyağı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Söylenen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uyaklı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başka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.</w:t>
      </w:r>
      <w:proofErr w:type="gram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>10.</w:t>
      </w:r>
      <w:proofErr w:type="gramEnd"/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 </w:t>
      </w:r>
      <w:r>
        <w:rPr>
          <w:rFonts w:ascii="Arial TUR" w:hAnsi="Arial TUR" w:cs="Arial TUR"/>
          <w:spacing w:val="-1"/>
          <w:sz w:val="20"/>
          <w:szCs w:val="20"/>
        </w:rPr>
        <w:t>Görsel materyalleri okur.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inceler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ıklar.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Görsel materyallerle ilgili sorular sorar. Görsel materyallerle ilgili sorulara cevap verir.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Okuma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bulunan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ılı materyaller hakkında konuşur.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12.</w:t>
      </w:r>
      <w:r>
        <w:rPr>
          <w:rFonts w:ascii="Arial TUR" w:hAnsi="Arial TUR" w:cs="Arial TUR"/>
          <w:sz w:val="20"/>
          <w:szCs w:val="20"/>
        </w:rPr>
        <w:t xml:space="preserve">Yazı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</w:t>
      </w:r>
      <w:r>
        <w:rPr>
          <w:rFonts w:ascii="Arial TUR" w:hAnsi="Arial TUR" w:cs="Arial TUR"/>
          <w:b/>
          <w:bCs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r>
        <w:rPr>
          <w:rFonts w:ascii="Arial TUR" w:hAnsi="Arial TUR" w:cs="Arial TUR"/>
          <w:i/>
          <w:iCs/>
          <w:sz w:val="20"/>
          <w:szCs w:val="20"/>
        </w:rPr>
        <w:t>ıları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Gördüğü yazının ne ile ilgili olduğunu tahminen söyler. Yazılı materyallerde noktalama işaretlerini gösterir. Yazının yönünü gösterir. Duygu ve düşüncelerini yetişkine yazdırır. Yazının günlük yaşamdaki önemini açıklar.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Öz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bak</w:t>
      </w:r>
      <w:r>
        <w:rPr>
          <w:rFonts w:ascii="Arial TUR" w:hAnsi="Arial TUR" w:cs="Arial TUR"/>
          <w:b/>
          <w:bCs/>
          <w:sz w:val="24"/>
          <w:szCs w:val="24"/>
        </w:rPr>
        <w:t>ım</w:t>
      </w:r>
      <w:proofErr w:type="spellEnd"/>
      <w:r>
        <w:rPr>
          <w:rFonts w:ascii="Arial TUR" w:hAnsi="Arial TUR" w:cs="Arial TUR"/>
          <w:b/>
          <w:bCs/>
          <w:sz w:val="24"/>
          <w:szCs w:val="24"/>
        </w:rPr>
        <w:t xml:space="preserve"> Becerileri: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tehlikelerden ve kazalardan korur.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Tehlikeli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durumlar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söyler. Kendini tehlikelerden ve kazalardan korumak için yapılması gerekenleri söyler. Temel güvenlik kurallarını bilir. Tehlikeli olan durumlardan, kişilerden, alışkanlıklardan uzak durur. Herhangi bir tehlike ve kaza anında yardım ister.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Kavramlar</w:t>
      </w:r>
      <w:proofErr w:type="spellEnd"/>
      <w:r>
        <w:rPr>
          <w:rFonts w:ascii="Arial" w:hAnsi="Arial" w:cs="Arial"/>
          <w:b/>
          <w:bCs/>
          <w:i/>
          <w:iCs/>
          <w:sz w:val="24"/>
          <w:szCs w:val="24"/>
          <w:lang w:val="en-US"/>
        </w:rPr>
        <w:t>: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Duyu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organlar</w:t>
      </w:r>
      <w:proofErr w:type="spellEnd"/>
      <w:r>
        <w:rPr>
          <w:rFonts w:ascii="Arial TUR" w:hAnsi="Arial TUR" w:cs="Arial TUR"/>
          <w:sz w:val="20"/>
          <w:szCs w:val="20"/>
        </w:rPr>
        <w:t>ı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S</w:t>
      </w:r>
      <w:proofErr w:type="spellStart"/>
      <w:r>
        <w:rPr>
          <w:rFonts w:ascii="Arial TUR" w:hAnsi="Arial TUR" w:cs="Arial TUR"/>
          <w:sz w:val="20"/>
          <w:szCs w:val="20"/>
        </w:rPr>
        <w:t>ıcak</w:t>
      </w:r>
      <w:proofErr w:type="spellEnd"/>
      <w:r>
        <w:rPr>
          <w:rFonts w:ascii="Arial TUR" w:hAnsi="Arial TUR" w:cs="Arial TUR"/>
          <w:sz w:val="20"/>
          <w:szCs w:val="20"/>
        </w:rPr>
        <w:t xml:space="preserve"> – soğuk</w:t>
      </w: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Büyük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küçük</w:t>
      </w:r>
      <w:proofErr w:type="spell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şekiller</w:t>
      </w:r>
      <w:proofErr w:type="spellEnd"/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713EE9" w:rsidRDefault="00713EE9" w:rsidP="00713EE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5F5E01" w:rsidRDefault="005F5E01"/>
    <w:sectPr w:rsidR="005F5E01" w:rsidSect="00556F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13EE9"/>
    <w:rsid w:val="005F5E01"/>
    <w:rsid w:val="0071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2014-08-27T12:17:00Z</dcterms:created>
  <dcterms:modified xsi:type="dcterms:W3CDTF">2014-08-27T12:18:00Z</dcterms:modified>
</cp:coreProperties>
</file>