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24"/>
        <w:gridCol w:w="2562"/>
        <w:gridCol w:w="1134"/>
        <w:gridCol w:w="992"/>
        <w:gridCol w:w="3260"/>
      </w:tblGrid>
      <w:tr w:rsidR="00C700BB" w:rsidRPr="00273341" w:rsidTr="00234F48">
        <w:tc>
          <w:tcPr>
            <w:tcW w:w="10206" w:type="dxa"/>
            <w:gridSpan w:val="6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Aday</w:t>
            </w:r>
            <w:proofErr w:type="spellEnd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Öğretmen</w:t>
            </w:r>
            <w:proofErr w:type="spellEnd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Yetiştirme</w:t>
            </w:r>
            <w:proofErr w:type="spellEnd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Süreci</w:t>
            </w:r>
            <w:proofErr w:type="spellEnd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Ders</w:t>
            </w:r>
            <w:proofErr w:type="spellEnd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İçi</w:t>
            </w:r>
            <w:proofErr w:type="spellEnd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Uygulama</w:t>
            </w:r>
            <w:proofErr w:type="spellEnd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Gözlem</w:t>
            </w:r>
            <w:proofErr w:type="spellEnd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Formu</w:t>
            </w:r>
            <w:proofErr w:type="spellEnd"/>
            <w:r w:rsidRPr="0027334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                            </w:t>
            </w:r>
            <w:r w:rsidRPr="00E8596E">
              <w:rPr>
                <w:rFonts w:ascii="Times New Roman" w:hAnsi="Times New Roman"/>
                <w:b/>
                <w:lang w:val="en-US"/>
              </w:rPr>
              <w:t>Form 4-A</w:t>
            </w:r>
          </w:p>
        </w:tc>
      </w:tr>
      <w:tr w:rsidR="00C700BB" w:rsidRPr="00273341" w:rsidTr="00234F48">
        <w:tc>
          <w:tcPr>
            <w:tcW w:w="10206" w:type="dxa"/>
            <w:gridSpan w:val="6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Adayın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Soyadı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0206" w:type="dxa"/>
            <w:gridSpan w:val="6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Okul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 </w:t>
            </w:r>
            <w:r w:rsidR="00885D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</w:t>
            </w: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Tarih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20/04/2016</w:t>
            </w: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Sınıf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bookmarkStart w:id="0" w:name="_GoBack"/>
            <w:bookmarkEnd w:id="0"/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0206" w:type="dxa"/>
            <w:gridSpan w:val="6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Konusu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1-10 </w:t>
            </w:r>
            <w:proofErr w:type="spellStart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dahil</w:t>
            </w:r>
            <w:proofErr w:type="spellEnd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rakamları</w:t>
            </w:r>
            <w:proofErr w:type="spellEnd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tanıma,baş</w:t>
            </w:r>
            <w:proofErr w:type="spellEnd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-son </w:t>
            </w:r>
            <w:proofErr w:type="spellStart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kavramı,müzik</w:t>
            </w:r>
            <w:proofErr w:type="spellEnd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aletlerini</w:t>
            </w:r>
            <w:proofErr w:type="spellEnd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5D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tanıma</w:t>
            </w:r>
            <w:proofErr w:type="spellEnd"/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2258" w:type="dxa"/>
            <w:gridSpan w:val="2"/>
            <w:tcBorders>
              <w:bottom w:val="single" w:sz="4" w:space="0" w:color="000000"/>
            </w:tcBorders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Öğrenci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948" w:type="dxa"/>
            <w:gridSpan w:val="4"/>
            <w:tcBorders>
              <w:bottom w:val="single" w:sz="4" w:space="0" w:color="000000"/>
            </w:tcBorders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........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Kız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.........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Erkek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0206" w:type="dxa"/>
            <w:gridSpan w:val="6"/>
            <w:tcBorders>
              <w:bottom w:val="single" w:sz="4" w:space="0" w:color="000000"/>
            </w:tcBorders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Sınıf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dersle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ilgili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genel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gözlemler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 (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Sıra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düzeni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hazırlanan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araç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gereçleri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materyaller</w:t>
            </w:r>
            <w:proofErr w:type="spellEnd"/>
            <w:r w:rsidRPr="002733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vs.)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11E02" w:rsidRPr="00911E02" w:rsidRDefault="00911E02" w:rsidP="00911E0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tr-TR"/>
              </w:rPr>
            </w:pPr>
            <w:r w:rsidRPr="00911E02">
              <w:rPr>
                <w:rFonts w:ascii="Times New Roman" w:eastAsia="Times New Roman" w:hAnsi="Times New Roman"/>
                <w:b/>
                <w:u w:val="single"/>
                <w:lang w:eastAsia="tr-TR"/>
              </w:rPr>
              <w:t>Materyaller</w:t>
            </w:r>
          </w:p>
          <w:p w:rsidR="00911E02" w:rsidRDefault="00911E02" w:rsidP="00911E0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11E02">
              <w:rPr>
                <w:rFonts w:ascii="Times New Roman" w:eastAsia="Times New Roman" w:hAnsi="Times New Roman"/>
                <w:lang w:eastAsia="tr-TR"/>
              </w:rPr>
              <w:t xml:space="preserve">Yaprak şeklinde fon kartonları,  ayakkabılar, 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müzik cd </w:t>
            </w:r>
          </w:p>
          <w:p w:rsidR="00C700BB" w:rsidRPr="00273341" w:rsidRDefault="00911E02" w:rsidP="00234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Sıra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düzeni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;Görsel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sunum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için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oturarak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sınıf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ortamı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oluşturuldu.Oyun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içinse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oyunun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kuralına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uygun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olarak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düzen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olşturuldu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0206" w:type="dxa"/>
            <w:gridSpan w:val="6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üç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aşamasında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gerçekleştirilen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faaliyetlerin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özeti</w:t>
            </w:r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;1-10 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dahil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rakamları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tanıma,baş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-son 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kavramı,müzik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aletlerini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tanıma</w:t>
            </w:r>
            <w:proofErr w:type="spellEnd"/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0206" w:type="dxa"/>
            <w:gridSpan w:val="6"/>
          </w:tcPr>
          <w:p w:rsidR="00C700BB" w:rsidRPr="00341605" w:rsidRDefault="00341605" w:rsidP="0034160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Giriş</w:t>
            </w:r>
            <w:proofErr w:type="spellEnd"/>
          </w:p>
          <w:p w:rsidR="00341605" w:rsidRPr="00341605" w:rsidRDefault="00B862C1" w:rsidP="00341605">
            <w:pPr>
              <w:pStyle w:val="ListeParagra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Öğretmenimiz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……….</w:t>
            </w:r>
            <w:proofErr w:type="gram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kemençe</w:t>
            </w:r>
            <w:proofErr w:type="spellEnd"/>
            <w:proofErr w:type="gram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görsel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işitsel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materyalini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hazırlayarak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akıllı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tahtayı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kullanarak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etkinliğe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giriş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yaptı</w:t>
            </w:r>
            <w:proofErr w:type="spellEnd"/>
            <w:r w:rsidR="003416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0206" w:type="dxa"/>
            <w:gridSpan w:val="6"/>
          </w:tcPr>
          <w:p w:rsidR="00C700BB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2. Ana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Etkinlikler</w:t>
            </w:r>
            <w:proofErr w:type="spellEnd"/>
          </w:p>
          <w:p w:rsidR="007556E3" w:rsidRDefault="007556E3" w:rsidP="007556E3">
            <w:pPr>
              <w:ind w:firstLine="708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‘KEMENÇE SESİ’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bütünleştirilmiş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müzik-oyun-okuma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yazmaya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hazırlık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etkinliğinde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;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 xml:space="preserve"> Çocuklara ses kaydındaki algı sesleri bölümünden keme</w:t>
            </w:r>
            <w:r>
              <w:rPr>
                <w:rFonts w:ascii="Times New Roman" w:eastAsia="Times New Roman" w:hAnsi="Times New Roman"/>
                <w:lang w:eastAsia="tr-TR"/>
              </w:rPr>
              <w:t>nçe ile çalınmış ezgi dinletti.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 xml:space="preserve">  Daha önce bu müzik aletinin s</w:t>
            </w:r>
            <w:r>
              <w:rPr>
                <w:rFonts w:ascii="Times New Roman" w:eastAsia="Times New Roman" w:hAnsi="Times New Roman"/>
                <w:lang w:eastAsia="tr-TR"/>
              </w:rPr>
              <w:t>esini duyup duymadıkları sordu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>.  Kemenç</w:t>
            </w:r>
            <w:r>
              <w:rPr>
                <w:rFonts w:ascii="Times New Roman" w:eastAsia="Times New Roman" w:hAnsi="Times New Roman"/>
                <w:lang w:eastAsia="tr-TR"/>
              </w:rPr>
              <w:t>e resimleri çocuklara gösterildi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 xml:space="preserve">.  </w:t>
            </w:r>
          </w:p>
          <w:p w:rsidR="00C03FFF" w:rsidRPr="00C03FFF" w:rsidRDefault="007556E3" w:rsidP="00C03FFF">
            <w:pPr>
              <w:ind w:firstLine="708"/>
              <w:rPr>
                <w:rFonts w:ascii="Times New Roman" w:eastAsia="Times New Roman" w:hAnsi="Times New Roman"/>
                <w:lang w:eastAsia="tr-TR"/>
              </w:rPr>
            </w:pPr>
            <w:r w:rsidRPr="007556E3">
              <w:rPr>
                <w:rFonts w:ascii="Times New Roman" w:eastAsia="Times New Roman" w:hAnsi="Times New Roman"/>
                <w:lang w:eastAsia="tr-TR"/>
              </w:rPr>
              <w:t xml:space="preserve">“1 başa 10 sona” adlı oyunun </w:t>
            </w:r>
            <w:r>
              <w:rPr>
                <w:rFonts w:ascii="Times New Roman" w:eastAsia="Times New Roman" w:hAnsi="Times New Roman"/>
                <w:lang w:eastAsia="tr-TR"/>
              </w:rPr>
              <w:t>kuralını açıkladı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>.  Çocukların sınıf ayakkabıl</w:t>
            </w:r>
            <w:r>
              <w:rPr>
                <w:rFonts w:ascii="Times New Roman" w:eastAsia="Times New Roman" w:hAnsi="Times New Roman"/>
                <w:lang w:eastAsia="tr-TR"/>
              </w:rPr>
              <w:t>arı sınıfın bir köşesine dizildi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 xml:space="preserve">.  Daha önceden hazırlanan yaprak şekillerinin altına çocuk sayısı </w:t>
            </w:r>
            <w:r>
              <w:rPr>
                <w:rFonts w:ascii="Times New Roman" w:eastAsia="Times New Roman" w:hAnsi="Times New Roman"/>
                <w:lang w:eastAsia="tr-TR"/>
              </w:rPr>
              <w:t>kadar 1/10 arası sayılar yazıldı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>. 1 ve 10 sayısından bir adet yazılır.  Diğer sayıları çocuk sayısına göre artırılır.  Yapraklar ters çevrilir.  Kemençe müziğ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i eliğinde çocuklar dans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tr-TR"/>
              </w:rPr>
              <w:t>etti.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>Müzik</w:t>
            </w:r>
            <w:proofErr w:type="spellEnd"/>
            <w:proofErr w:type="gramEnd"/>
            <w:r w:rsidRPr="007556E3">
              <w:rPr>
                <w:rFonts w:ascii="Times New Roman" w:eastAsia="Times New Roman" w:hAnsi="Times New Roman"/>
                <w:lang w:eastAsia="tr-TR"/>
              </w:rPr>
              <w:t xml:space="preserve"> kapatıldığında her çocuğun bi</w:t>
            </w:r>
            <w:r>
              <w:rPr>
                <w:rFonts w:ascii="Times New Roman" w:eastAsia="Times New Roman" w:hAnsi="Times New Roman"/>
                <w:lang w:eastAsia="tr-TR"/>
              </w:rPr>
              <w:t>r yaprak üzerine basması istendi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>. 1 rakamına basan çocuğun sınıf ayakkabısını sıranın en başına 10 rakamına basan çocuğun sınıf ayakkabısını sıranın en sonu</w:t>
            </w:r>
            <w:r>
              <w:rPr>
                <w:rFonts w:ascii="Times New Roman" w:eastAsia="Times New Roman" w:hAnsi="Times New Roman"/>
                <w:lang w:eastAsia="tr-TR"/>
              </w:rPr>
              <w:t>na kondu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t xml:space="preserve">.  “Kimin ayakkabısı en başta,  kimin ayakkabısı en sonda? ”  </w:t>
            </w:r>
            <w:r w:rsidRPr="007556E3">
              <w:rPr>
                <w:rFonts w:ascii="Times New Roman" w:eastAsia="Times New Roman" w:hAnsi="Times New Roman"/>
                <w:lang w:eastAsia="tr-TR"/>
              </w:rPr>
              <w:br/>
              <w:t>d</w:t>
            </w:r>
            <w:r>
              <w:rPr>
                <w:rFonts w:ascii="Times New Roman" w:eastAsia="Times New Roman" w:hAnsi="Times New Roman"/>
                <w:lang w:eastAsia="tr-TR"/>
              </w:rPr>
              <w:t>iye sordu.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0206" w:type="dxa"/>
            <w:gridSpan w:val="6"/>
          </w:tcPr>
          <w:p w:rsidR="00C700BB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Bitiş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626C7A" w:rsidRPr="00273341" w:rsidRDefault="00626C7A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Müzik-oyun-okuma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yazmaya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hazırlık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etkinliğinin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sorularını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yönelterek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uygu</w:t>
            </w:r>
            <w:r w:rsidR="00102E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manın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değerlendirilmesini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yaptı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0206" w:type="dxa"/>
            <w:gridSpan w:val="6"/>
          </w:tcPr>
          <w:p w:rsidR="00C700BB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Genel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Yorumlar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C03FFF" w:rsidRPr="00273341" w:rsidRDefault="00B862C1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…………..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bu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etkinliği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yürütürken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görsel</w:t>
            </w:r>
            <w:proofErr w:type="gram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,işitsel</w:t>
            </w:r>
            <w:proofErr w:type="spellEnd"/>
            <w:proofErr w:type="gram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materyalini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hazır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bulundurarak,fon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kartonundan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yaprak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modeli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fon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kartonuna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çizilmiş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rakam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la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oyun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etkinliğini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düzenledi.Rakamların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yazılışlarının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eğik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yazıyla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yapılmasının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öğrenmede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bütünlük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sağlayacağını</w:t>
            </w:r>
            <w:proofErr w:type="spellEnd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,</w:t>
            </w:r>
            <w:proofErr w:type="spellStart"/>
            <w:r w:rsidR="00C03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gözlemledim.</w:t>
            </w:r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Etkinlikler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uygulanırken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,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ses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tonu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="00AA3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sınıf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hakimiyetinin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çalışmayı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olumlu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yönde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etkilediği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gözlenmiştir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134" w:type="dxa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Kategori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Gözlenen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Davranış</w:t>
            </w:r>
            <w:proofErr w:type="spellEnd"/>
          </w:p>
        </w:tc>
        <w:tc>
          <w:tcPr>
            <w:tcW w:w="1134" w:type="dxa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Sayı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Sayı</w:t>
            </w:r>
            <w:proofErr w:type="spellEnd"/>
          </w:p>
        </w:tc>
        <w:tc>
          <w:tcPr>
            <w:tcW w:w="3260" w:type="dxa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Notlar</w:t>
            </w:r>
            <w:proofErr w:type="spellEnd"/>
          </w:p>
        </w:tc>
      </w:tr>
      <w:tr w:rsidR="00C700BB" w:rsidRPr="00273341" w:rsidTr="00234F48">
        <w:tc>
          <w:tcPr>
            <w:tcW w:w="1134" w:type="dxa"/>
            <w:vMerge w:val="restart"/>
            <w:textDirection w:val="btLr"/>
          </w:tcPr>
          <w:p w:rsidR="00C700BB" w:rsidRPr="00273341" w:rsidRDefault="00C700BB" w:rsidP="00234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Merkezli</w:t>
            </w:r>
            <w:proofErr w:type="spellEnd"/>
          </w:p>
        </w:tc>
        <w:tc>
          <w:tcPr>
            <w:tcW w:w="3686" w:type="dxa"/>
            <w:gridSpan w:val="2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Farklı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öğretim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yöntem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ve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tekniklerini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kullanır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Örnek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olay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arazi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çalışması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altı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şapka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Sokratik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tartışma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ayrılıp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birleşme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ve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istasyon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gibi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farklı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yöntem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ve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teknikleri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kulllanır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tbl>
            <w:tblPr>
              <w:tblW w:w="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263"/>
              <w:gridCol w:w="238"/>
              <w:gridCol w:w="238"/>
            </w:tblGrid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Kullanılan</w:t>
            </w:r>
            <w:proofErr w:type="spellEnd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yöntem</w:t>
            </w:r>
            <w:proofErr w:type="spellEnd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ve</w:t>
            </w:r>
            <w:proofErr w:type="spellEnd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teknik</w:t>
            </w:r>
            <w:proofErr w:type="spellEnd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: </w:t>
            </w:r>
          </w:p>
        </w:tc>
      </w:tr>
      <w:tr w:rsidR="00C700BB" w:rsidRPr="00273341" w:rsidTr="00234F48">
        <w:tc>
          <w:tcPr>
            <w:tcW w:w="1134" w:type="dxa"/>
            <w:vMerge/>
            <w:textDirection w:val="btLr"/>
          </w:tcPr>
          <w:p w:rsidR="00C700BB" w:rsidRPr="00273341" w:rsidRDefault="00C700BB" w:rsidP="00234F4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Grup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çalışması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yaptırır</w:t>
            </w:r>
            <w:proofErr w:type="spellEnd"/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Öğrenciler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iki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ya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daha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fazla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kişiden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oluşan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gruplar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halinde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çalışırlar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küçük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grup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tartışmaları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yaparlar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tbl>
            <w:tblPr>
              <w:tblW w:w="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263"/>
              <w:gridCol w:w="238"/>
              <w:gridCol w:w="238"/>
            </w:tblGrid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700BB" w:rsidRPr="00273341" w:rsidRDefault="000E3675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</w:tcPr>
          <w:p w:rsidR="00C700BB" w:rsidRPr="00273341" w:rsidRDefault="00102ED7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Öğrencileri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oyun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etkinliği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için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iki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ayrı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gruba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ayırdı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700BB" w:rsidRPr="00273341" w:rsidTr="00234F48">
        <w:tc>
          <w:tcPr>
            <w:tcW w:w="1134" w:type="dxa"/>
            <w:vMerge/>
            <w:tcBorders>
              <w:bottom w:val="single" w:sz="24" w:space="0" w:color="auto"/>
            </w:tcBorders>
            <w:textDirection w:val="btLr"/>
          </w:tcPr>
          <w:p w:rsidR="00C700BB" w:rsidRPr="00273341" w:rsidRDefault="00C700BB" w:rsidP="00234F4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bottom w:val="single" w:sz="24" w:space="0" w:color="auto"/>
            </w:tcBorders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Bireysel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çalışma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yaptırır</w:t>
            </w:r>
            <w:proofErr w:type="spellEnd"/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Öğrenciler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çalışma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yaprağı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fotoğraf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ve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metin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gibi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materyallerle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çalışarak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belirlenen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amacı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gerçekleştirir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41605" w:rsidRDefault="00341605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41605" w:rsidRDefault="00341605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41605" w:rsidRPr="00273341" w:rsidRDefault="00341605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tbl>
            <w:tblPr>
              <w:tblW w:w="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263"/>
              <w:gridCol w:w="238"/>
              <w:gridCol w:w="238"/>
            </w:tblGrid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C700BB" w:rsidRPr="00273341" w:rsidRDefault="000E3675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134" w:type="dxa"/>
            <w:vMerge w:val="restart"/>
            <w:tcBorders>
              <w:top w:val="single" w:sz="24" w:space="0" w:color="auto"/>
            </w:tcBorders>
            <w:textDirection w:val="btLr"/>
          </w:tcPr>
          <w:p w:rsidR="00341605" w:rsidRDefault="00C700BB" w:rsidP="00234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Öğretmen</w:t>
            </w:r>
            <w:proofErr w:type="spellEnd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C700BB" w:rsidRPr="00273341" w:rsidRDefault="00C700BB" w:rsidP="00234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Merkezli</w:t>
            </w:r>
            <w:proofErr w:type="spellEnd"/>
          </w:p>
          <w:p w:rsidR="00C700BB" w:rsidRPr="00273341" w:rsidRDefault="00C700BB" w:rsidP="00234F4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24" w:space="0" w:color="auto"/>
            </w:tcBorders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Dersi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anlatır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İçerik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ya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süreçlerle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ilgili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olguları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ya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fikirleri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verir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kendi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düşüncelerini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ifade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eder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tbl>
            <w:tblPr>
              <w:tblW w:w="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263"/>
              <w:gridCol w:w="238"/>
              <w:gridCol w:w="238"/>
            </w:tblGrid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C700BB" w:rsidRPr="00273341" w:rsidRDefault="000E3675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700BB" w:rsidRPr="00273341" w:rsidTr="00234F48">
        <w:tc>
          <w:tcPr>
            <w:tcW w:w="1134" w:type="dxa"/>
            <w:vMerge/>
            <w:textDirection w:val="btLr"/>
          </w:tcPr>
          <w:p w:rsidR="00C700BB" w:rsidRPr="00273341" w:rsidRDefault="00C700BB" w:rsidP="00234F4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5.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Dersi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sunum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araçları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kullanarak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anlatır</w:t>
            </w:r>
            <w:proofErr w:type="spellEnd"/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Sunum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yazılımları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ders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kitabı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akıllı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tahta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vb.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kullanarak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dersi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anlatır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tbl>
            <w:tblPr>
              <w:tblW w:w="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263"/>
              <w:gridCol w:w="238"/>
              <w:gridCol w:w="238"/>
            </w:tblGrid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DA3DC2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DA3DC2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DA3DC2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DA3DC2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DA3DC2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700BB" w:rsidRPr="00273341" w:rsidRDefault="000E3675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</w:tcPr>
          <w:p w:rsidR="00C700BB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Kullanılan</w:t>
            </w:r>
            <w:proofErr w:type="spellEnd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sunum</w:t>
            </w:r>
            <w:proofErr w:type="spellEnd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araçları</w:t>
            </w:r>
            <w:proofErr w:type="spellEnd"/>
            <w:r w:rsidRPr="0027334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:</w:t>
            </w:r>
          </w:p>
          <w:p w:rsidR="00DA3DC2" w:rsidRDefault="00DA3DC2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Görsel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olarak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hazırlanan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slayt</w:t>
            </w:r>
            <w:proofErr w:type="spellEnd"/>
          </w:p>
          <w:p w:rsidR="00DA3DC2" w:rsidRDefault="00DA3DC2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Ses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kaydı</w:t>
            </w:r>
            <w:proofErr w:type="spellEnd"/>
          </w:p>
          <w:p w:rsidR="00102ED7" w:rsidRDefault="00102ED7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Fon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kartonunda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yaprak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102ED7" w:rsidRPr="00273341" w:rsidRDefault="00102ED7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1-10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dahil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yazılı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rakamlar</w:t>
            </w:r>
            <w:proofErr w:type="spellEnd"/>
          </w:p>
        </w:tc>
      </w:tr>
      <w:tr w:rsidR="00C700BB" w:rsidRPr="00273341" w:rsidTr="00234F48">
        <w:tc>
          <w:tcPr>
            <w:tcW w:w="1134" w:type="dxa"/>
            <w:vMerge/>
            <w:tcBorders>
              <w:bottom w:val="single" w:sz="24" w:space="0" w:color="auto"/>
            </w:tcBorders>
            <w:textDirection w:val="btLr"/>
          </w:tcPr>
          <w:p w:rsidR="00C700BB" w:rsidRPr="00273341" w:rsidRDefault="00C700BB" w:rsidP="00234F4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bottom w:val="single" w:sz="24" w:space="0" w:color="auto"/>
            </w:tcBorders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6.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Soru</w:t>
            </w:r>
            <w:proofErr w:type="spellEnd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sorar</w:t>
            </w:r>
            <w:proofErr w:type="spellEnd"/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İçerik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ve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süreçle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ilgili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bilgi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ezber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ve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kavrama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düzeyinde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soru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sorar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dersi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gelişigüzel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sorular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çerçevesinde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>işler</w:t>
            </w:r>
            <w:proofErr w:type="spellEnd"/>
            <w:r w:rsidRPr="0027334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 </w:t>
            </w: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tbl>
            <w:tblPr>
              <w:tblW w:w="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263"/>
              <w:gridCol w:w="238"/>
              <w:gridCol w:w="238"/>
            </w:tblGrid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0E3675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C700BB" w:rsidRPr="00DD4C40" w:rsidTr="00234F48">
              <w:trPr>
                <w:trHeight w:val="57"/>
              </w:trPr>
              <w:tc>
                <w:tcPr>
                  <w:tcW w:w="160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C700BB" w:rsidRPr="00DD4C40" w:rsidRDefault="00C700BB" w:rsidP="00234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C700BB" w:rsidRPr="00273341" w:rsidRDefault="000E3675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C700BB" w:rsidRPr="00273341" w:rsidRDefault="00C700BB" w:rsidP="0023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</w:p>
        </w:tc>
      </w:tr>
    </w:tbl>
    <w:p w:rsidR="00C700BB" w:rsidRDefault="00C700BB" w:rsidP="00C700BB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Danışman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Öğretmen</w:t>
      </w:r>
      <w:proofErr w:type="spellEnd"/>
    </w:p>
    <w:p w:rsidR="00E02D2D" w:rsidRDefault="00E02D2D"/>
    <w:sectPr w:rsidR="00E0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E85"/>
    <w:multiLevelType w:val="hybridMultilevel"/>
    <w:tmpl w:val="B874EB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E2"/>
    <w:rsid w:val="000E3675"/>
    <w:rsid w:val="00102ED7"/>
    <w:rsid w:val="001A71E2"/>
    <w:rsid w:val="00341605"/>
    <w:rsid w:val="00626C7A"/>
    <w:rsid w:val="007556E3"/>
    <w:rsid w:val="00885DFC"/>
    <w:rsid w:val="00911E02"/>
    <w:rsid w:val="00AA3939"/>
    <w:rsid w:val="00B862C1"/>
    <w:rsid w:val="00C03FFF"/>
    <w:rsid w:val="00C700BB"/>
    <w:rsid w:val="00CE5D40"/>
    <w:rsid w:val="00DA3DC2"/>
    <w:rsid w:val="00E0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B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1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B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w7</cp:lastModifiedBy>
  <cp:revision>14</cp:revision>
  <dcterms:created xsi:type="dcterms:W3CDTF">2016-04-19T21:43:00Z</dcterms:created>
  <dcterms:modified xsi:type="dcterms:W3CDTF">2018-01-02T20:29:00Z</dcterms:modified>
</cp:coreProperties>
</file>