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E0" w:rsidRDefault="00FC11E0" w:rsidP="00FC11E0">
      <w:pPr>
        <w:pStyle w:val="NormalWeb"/>
        <w:shd w:val="clear" w:color="auto" w:fill="FFFFFF"/>
        <w:spacing w:before="0" w:beforeAutospacing="0" w:after="0" w:afterAutospacing="0" w:line="234" w:lineRule="atLeast"/>
        <w:jc w:val="both"/>
        <w:rPr>
          <w:rStyle w:val="Gl"/>
          <w:rFonts w:asciiTheme="minorHAnsi" w:hAnsiTheme="minorHAnsi" w:cs="Helvetica"/>
        </w:rPr>
      </w:pPr>
      <w:r w:rsidRPr="00FC11E0">
        <w:rPr>
          <w:rStyle w:val="Gl"/>
          <w:rFonts w:asciiTheme="minorHAnsi" w:hAnsiTheme="minorHAnsi" w:cs="Helvetica"/>
        </w:rPr>
        <w:t>Gelişimsel Derecelendirme Ölçekleri</w:t>
      </w:r>
    </w:p>
    <w:p w:rsidR="00FC11E0" w:rsidRPr="00FC11E0" w:rsidRDefault="00FC11E0" w:rsidP="00FC11E0">
      <w:pPr>
        <w:pStyle w:val="NormalWeb"/>
        <w:shd w:val="clear" w:color="auto" w:fill="FFFFFF"/>
        <w:spacing w:before="0" w:beforeAutospacing="0" w:after="0" w:afterAutospacing="0" w:line="234" w:lineRule="atLeast"/>
        <w:jc w:val="both"/>
        <w:rPr>
          <w:rFonts w:asciiTheme="minorHAnsi" w:hAnsiTheme="minorHAnsi" w:cs="Helvetica"/>
        </w:rPr>
      </w:pPr>
    </w:p>
    <w:p w:rsidR="00FC11E0" w:rsidRPr="00FC11E0" w:rsidRDefault="00FC11E0" w:rsidP="00FC11E0">
      <w:pPr>
        <w:pStyle w:val="NormalWeb"/>
        <w:shd w:val="clear" w:color="auto" w:fill="FFFFFF"/>
        <w:spacing w:before="0" w:beforeAutospacing="0" w:after="0" w:afterAutospacing="0" w:line="234" w:lineRule="atLeast"/>
        <w:jc w:val="both"/>
        <w:rPr>
          <w:rFonts w:asciiTheme="minorHAnsi" w:hAnsiTheme="minorHAnsi" w:cs="Helvetica"/>
        </w:rPr>
      </w:pPr>
      <w:r w:rsidRPr="00FC11E0">
        <w:rPr>
          <w:rFonts w:asciiTheme="minorHAnsi" w:hAnsiTheme="minorHAnsi" w:cs="Helvetica"/>
        </w:rPr>
        <w:t>Bir de gelişimsel kontrol listelerine çok benzeyen, ancak bazı ufak farkları olan bir diğer ölçme-değerlendirme aracından bahsedelim. Gelişimsel derecelendirme ölçekleri de aynı kontrol listeleri gibi, çocukların belirli gelişim alanlarından nasıl geçtiklerini, neleri yapabildiklerini/ yapamadıklarını görebilmemiz açısından kullanabileceğimiz araçlardır.</w:t>
      </w:r>
    </w:p>
    <w:p w:rsidR="00FC11E0" w:rsidRPr="00FC11E0" w:rsidRDefault="00FC11E0" w:rsidP="00FC11E0">
      <w:pPr>
        <w:pStyle w:val="NormalWeb"/>
        <w:shd w:val="clear" w:color="auto" w:fill="FFFFFF"/>
        <w:spacing w:before="0" w:beforeAutospacing="0" w:after="0" w:afterAutospacing="0" w:line="234" w:lineRule="atLeast"/>
        <w:jc w:val="both"/>
        <w:rPr>
          <w:rFonts w:asciiTheme="minorHAnsi" w:hAnsiTheme="minorHAnsi" w:cs="Helvetica"/>
        </w:rPr>
      </w:pPr>
      <w:r w:rsidRPr="00FC11E0">
        <w:rPr>
          <w:rFonts w:asciiTheme="minorHAnsi" w:hAnsiTheme="minorHAnsi" w:cs="Helvetica"/>
        </w:rPr>
        <w:t>Derecelendirme ölçeklerini, kontrol listelerinden ayıran en önemli özellik; çocuğun davranışlarını derecelendirerek ölçmemizi sağlamasıdır.</w:t>
      </w:r>
    </w:p>
    <w:p w:rsidR="00FC11E0" w:rsidRPr="00FC11E0" w:rsidRDefault="00FC11E0" w:rsidP="00FC11E0">
      <w:pPr>
        <w:pStyle w:val="NormalWeb"/>
        <w:shd w:val="clear" w:color="auto" w:fill="FFFFFF"/>
        <w:spacing w:before="0" w:beforeAutospacing="0" w:after="0" w:afterAutospacing="0" w:line="234" w:lineRule="atLeast"/>
        <w:jc w:val="both"/>
        <w:rPr>
          <w:rFonts w:asciiTheme="minorHAnsi" w:hAnsiTheme="minorHAnsi" w:cs="Helvetica"/>
        </w:rPr>
      </w:pPr>
      <w:r w:rsidRPr="00FC11E0">
        <w:rPr>
          <w:rFonts w:asciiTheme="minorHAnsi" w:hAnsiTheme="minorHAnsi" w:cs="Helvetica"/>
        </w:rPr>
        <w:t>Yani, çocuğun davranışlarını sadece kontrol etmek amacıyla yapıp yapamadığına bakmak değil, davranışın derecesini, sıklığını, özellikle hangi zamanlarda yapıldığını görebilmemiz açısından kullanılır.</w:t>
      </w:r>
    </w:p>
    <w:p w:rsidR="00FC11E0" w:rsidRDefault="00FC11E0" w:rsidP="00FC11E0">
      <w:pPr>
        <w:pStyle w:val="NormalWeb"/>
        <w:shd w:val="clear" w:color="auto" w:fill="FFFFFF"/>
        <w:spacing w:before="0" w:beforeAutospacing="0" w:after="0" w:afterAutospacing="0" w:line="234" w:lineRule="atLeast"/>
        <w:jc w:val="both"/>
        <w:rPr>
          <w:rFonts w:asciiTheme="minorHAnsi" w:hAnsiTheme="minorHAnsi" w:cs="Helvetica"/>
        </w:rPr>
      </w:pPr>
      <w:r w:rsidRPr="00FC11E0">
        <w:rPr>
          <w:rFonts w:asciiTheme="minorHAnsi" w:hAnsiTheme="minorHAnsi" w:cs="Helvetica"/>
        </w:rPr>
        <w:t>Derecelendirme ölçekleri dediğimizde iki farklı ölçekten bahsedebiliriz. Bunlardan biri, sayısal derecelendirme ölçekleridir. Sayısal ölçeklerde, belirlediğimiz derecelendirmelerin her birine bir numara verir ve değerlendirmeyi bu şekilde yaparız. En kolay kullanılan değerlendirme ölçeğidir.</w:t>
      </w:r>
    </w:p>
    <w:p w:rsidR="00FC11E0" w:rsidRDefault="00FC11E0" w:rsidP="00FC11E0">
      <w:pPr>
        <w:pStyle w:val="NormalWeb"/>
        <w:shd w:val="clear" w:color="auto" w:fill="FFFFFF"/>
        <w:spacing w:before="0" w:beforeAutospacing="0" w:after="0" w:afterAutospacing="0" w:line="234" w:lineRule="atLeast"/>
        <w:jc w:val="both"/>
        <w:rPr>
          <w:rFonts w:asciiTheme="minorHAnsi" w:hAnsiTheme="minorHAnsi" w:cs="Helvetica"/>
        </w:rPr>
      </w:pPr>
      <w:r>
        <w:rPr>
          <w:rFonts w:asciiTheme="minorHAnsi" w:hAnsiTheme="minorHAnsi" w:cs="Helvetica"/>
          <w:noProof/>
        </w:rPr>
        <w:drawing>
          <wp:inline distT="0" distB="0" distL="0" distR="0">
            <wp:extent cx="5760720" cy="4434667"/>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760720" cy="4434667"/>
                    </a:xfrm>
                    <a:prstGeom prst="rect">
                      <a:avLst/>
                    </a:prstGeom>
                    <a:noFill/>
                    <a:ln w="9525">
                      <a:noFill/>
                      <a:miter lim="800000"/>
                      <a:headEnd/>
                      <a:tailEnd/>
                    </a:ln>
                  </pic:spPr>
                </pic:pic>
              </a:graphicData>
            </a:graphic>
          </wp:inline>
        </w:drawing>
      </w:r>
    </w:p>
    <w:p w:rsidR="00FC11E0" w:rsidRPr="00FC11E0" w:rsidRDefault="00FC11E0" w:rsidP="00FC11E0">
      <w:pPr>
        <w:pStyle w:val="NormalWeb"/>
        <w:shd w:val="clear" w:color="auto" w:fill="FFFFFF"/>
        <w:spacing w:before="0" w:beforeAutospacing="0" w:after="0" w:afterAutospacing="0" w:line="234" w:lineRule="atLeast"/>
        <w:jc w:val="both"/>
        <w:rPr>
          <w:rFonts w:asciiTheme="minorHAnsi" w:hAnsiTheme="minorHAnsi" w:cs="Helvetica"/>
        </w:rPr>
      </w:pPr>
    </w:p>
    <w:p w:rsidR="00FC11E0" w:rsidRPr="00FC11E0" w:rsidRDefault="00FC11E0" w:rsidP="00FC11E0">
      <w:pPr>
        <w:pStyle w:val="NormalWeb"/>
        <w:shd w:val="clear" w:color="auto" w:fill="FFFFFF"/>
        <w:spacing w:before="0" w:beforeAutospacing="0" w:after="0" w:afterAutospacing="0" w:line="234" w:lineRule="atLeast"/>
        <w:jc w:val="both"/>
        <w:rPr>
          <w:rFonts w:asciiTheme="minorHAnsi" w:hAnsiTheme="minorHAnsi" w:cs="Helvetica"/>
        </w:rPr>
      </w:pPr>
    </w:p>
    <w:p w:rsidR="00FC11E0" w:rsidRPr="00FC11E0" w:rsidRDefault="00FC11E0" w:rsidP="00FC11E0">
      <w:pPr>
        <w:pStyle w:val="NormalWeb"/>
        <w:shd w:val="clear" w:color="auto" w:fill="FFFFFF"/>
        <w:spacing w:before="0" w:beforeAutospacing="0" w:after="0" w:afterAutospacing="0" w:line="312" w:lineRule="atLeast"/>
        <w:jc w:val="center"/>
        <w:rPr>
          <w:rFonts w:asciiTheme="minorHAnsi" w:hAnsiTheme="minorHAnsi" w:cs="Helvetica"/>
        </w:rPr>
      </w:pPr>
      <w:r>
        <w:rPr>
          <w:rFonts w:asciiTheme="minorHAnsi" w:hAnsiTheme="minorHAnsi" w:cs="Helvetica"/>
          <w:noProof/>
        </w:rPr>
        <w:lastRenderedPageBreak/>
        <w:drawing>
          <wp:inline distT="0" distB="0" distL="0" distR="0">
            <wp:extent cx="5632450" cy="8584270"/>
            <wp:effectExtent l="1905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632450" cy="8584270"/>
                    </a:xfrm>
                    <a:prstGeom prst="rect">
                      <a:avLst/>
                    </a:prstGeom>
                    <a:noFill/>
                    <a:ln w="9525">
                      <a:noFill/>
                      <a:miter lim="800000"/>
                      <a:headEnd/>
                      <a:tailEnd/>
                    </a:ln>
                  </pic:spPr>
                </pic:pic>
              </a:graphicData>
            </a:graphic>
          </wp:inline>
        </w:drawing>
      </w:r>
    </w:p>
    <w:p w:rsidR="00FC11E0" w:rsidRPr="00FC11E0" w:rsidRDefault="00FC11E0" w:rsidP="00FC11E0">
      <w:pPr>
        <w:pStyle w:val="NormalWeb"/>
        <w:shd w:val="clear" w:color="auto" w:fill="FFFFFF"/>
        <w:spacing w:before="0" w:beforeAutospacing="0" w:after="0" w:afterAutospacing="0" w:line="234" w:lineRule="atLeast"/>
        <w:jc w:val="both"/>
        <w:rPr>
          <w:rFonts w:asciiTheme="minorHAnsi" w:hAnsiTheme="minorHAnsi" w:cs="Helvetica"/>
        </w:rPr>
      </w:pPr>
    </w:p>
    <w:p w:rsidR="00FC11E0" w:rsidRPr="00FC11E0" w:rsidRDefault="00FC11E0" w:rsidP="00FC11E0">
      <w:pPr>
        <w:shd w:val="clear" w:color="auto" w:fill="FFFFFF"/>
        <w:spacing w:after="0" w:line="312" w:lineRule="atLeast"/>
        <w:jc w:val="both"/>
        <w:rPr>
          <w:rFonts w:eastAsia="Times New Roman" w:cs="Helvetica"/>
          <w:sz w:val="24"/>
          <w:szCs w:val="24"/>
          <w:lang w:eastAsia="tr-TR"/>
        </w:rPr>
      </w:pPr>
      <w:r w:rsidRPr="00FC11E0">
        <w:rPr>
          <w:rFonts w:eastAsia="Times New Roman" w:cs="Helvetica"/>
          <w:sz w:val="24"/>
          <w:szCs w:val="24"/>
          <w:lang w:eastAsia="tr-TR"/>
        </w:rPr>
        <w:lastRenderedPageBreak/>
        <w:t xml:space="preserve">Bazı gelişim alanlarını incelerken, kontrol listelerini kullanmak yerine, derecelendirme ifadelerini kullanmak öğretmenler açısından daha işlevsel olabilir. </w:t>
      </w:r>
      <w:proofErr w:type="gramStart"/>
      <w:r w:rsidRPr="00FC11E0">
        <w:rPr>
          <w:rFonts w:eastAsia="Times New Roman" w:cs="Helvetica"/>
          <w:sz w:val="24"/>
          <w:szCs w:val="24"/>
          <w:lang w:eastAsia="tr-TR"/>
        </w:rPr>
        <w:t>Çünkü,</w:t>
      </w:r>
      <w:proofErr w:type="gramEnd"/>
      <w:r w:rsidRPr="00FC11E0">
        <w:rPr>
          <w:rFonts w:eastAsia="Times New Roman" w:cs="Helvetica"/>
          <w:sz w:val="24"/>
          <w:szCs w:val="24"/>
          <w:lang w:eastAsia="tr-TR"/>
        </w:rPr>
        <w:t xml:space="preserve"> kontrol listesinde bir davranışın sadece görüldüğü ya da görülmediği bilgisi verilirken; derecelendirme ölçeğinde o davranışın ne sıklıkla görüldüğü hakkında bilgi sahibi olabiliriz. Ya da gözlem raporu gibi açık uçlu bir araç kullanmaktansa, çocuğun davranışları hakkında öğretmene ipucu verebilecek ifadelerden oluşturulmuş bir ölçek kullanmak daha hızlı ve kolay olacaktır. Yine de öğretmenin yaptığı detaylı bir gözlem varsa, daha sonra herhangi bir zamanda, bu gözlemdeki bilgiler bir değerlendirme ölçeğine kolaylıkla dökülebilir.</w:t>
      </w:r>
    </w:p>
    <w:p w:rsidR="00FC11E0" w:rsidRPr="00FC11E0" w:rsidRDefault="00FC11E0" w:rsidP="00FC11E0">
      <w:pPr>
        <w:shd w:val="clear" w:color="auto" w:fill="FFFFFF"/>
        <w:spacing w:after="0" w:line="312" w:lineRule="atLeast"/>
        <w:jc w:val="both"/>
        <w:rPr>
          <w:rFonts w:eastAsia="Times New Roman" w:cs="Helvetica"/>
          <w:sz w:val="24"/>
          <w:szCs w:val="24"/>
          <w:lang w:eastAsia="tr-TR"/>
        </w:rPr>
      </w:pPr>
      <w:r w:rsidRPr="00FC11E0">
        <w:rPr>
          <w:rFonts w:eastAsia="Times New Roman" w:cs="Helvetica"/>
          <w:sz w:val="24"/>
          <w:szCs w:val="24"/>
          <w:lang w:eastAsia="tr-TR"/>
        </w:rPr>
        <w:t>Öğrenilmesi, anlaşılması ve geliştirilmesi kolay olan değerlendirme araçlarından birisidir. Yani öğretmenin özel olarak bir eğitim alması ya da bilgilenmesi gerekmemektedir. Bu kolaylıklardan dolayı da öğretmenlerin bu araçları seçmeleri muhtemeldir. Örneğin, sizler de kullanmakta olduğunuz kontrol listesini bir derecelendirme ölçeğine kolaylıkla dönüştürebilirsiniz. Nasıl mı? Hep birlikte bir bakalım.</w:t>
      </w:r>
    </w:p>
    <w:p w:rsidR="00FC11E0" w:rsidRPr="00FC11E0" w:rsidRDefault="00FC11E0" w:rsidP="00FC11E0">
      <w:pPr>
        <w:shd w:val="clear" w:color="auto" w:fill="FFFFFF"/>
        <w:spacing w:after="100" w:line="312" w:lineRule="atLeast"/>
        <w:jc w:val="both"/>
        <w:rPr>
          <w:rFonts w:eastAsia="Times New Roman" w:cs="Helvetica"/>
          <w:sz w:val="24"/>
          <w:szCs w:val="24"/>
          <w:lang w:eastAsia="tr-TR"/>
        </w:rPr>
      </w:pPr>
      <w:r w:rsidRPr="00FC11E0">
        <w:rPr>
          <w:rFonts w:eastAsia="Times New Roman" w:cs="Helvetica"/>
          <w:sz w:val="24"/>
          <w:szCs w:val="24"/>
          <w:lang w:eastAsia="tr-TR"/>
        </w:rPr>
        <w:t> </w:t>
      </w:r>
    </w:p>
    <w:p w:rsidR="00FC11E0" w:rsidRPr="00FC11E0" w:rsidRDefault="00FC11E0" w:rsidP="00FC11E0">
      <w:pPr>
        <w:shd w:val="clear" w:color="auto" w:fill="FFFFFF"/>
        <w:spacing w:after="0" w:line="312" w:lineRule="atLeast"/>
        <w:jc w:val="both"/>
        <w:rPr>
          <w:rFonts w:eastAsia="Times New Roman" w:cs="Times New Roman"/>
          <w:sz w:val="24"/>
          <w:szCs w:val="24"/>
          <w:lang w:eastAsia="tr-TR"/>
        </w:rPr>
      </w:pPr>
      <w:r>
        <w:rPr>
          <w:rFonts w:eastAsia="Times New Roman" w:cs="Helvetica"/>
          <w:noProof/>
          <w:sz w:val="24"/>
          <w:szCs w:val="24"/>
          <w:shd w:val="clear" w:color="auto" w:fill="FFFFFF"/>
          <w:lang w:eastAsia="tr-TR"/>
        </w:rPr>
        <w:drawing>
          <wp:inline distT="0" distB="0" distL="0" distR="0">
            <wp:extent cx="5760720" cy="4008859"/>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60720" cy="4008859"/>
                    </a:xfrm>
                    <a:prstGeom prst="rect">
                      <a:avLst/>
                    </a:prstGeom>
                    <a:noFill/>
                    <a:ln w="9525">
                      <a:noFill/>
                      <a:miter lim="800000"/>
                      <a:headEnd/>
                      <a:tailEnd/>
                    </a:ln>
                  </pic:spPr>
                </pic:pic>
              </a:graphicData>
            </a:graphic>
          </wp:inline>
        </w:drawing>
      </w:r>
    </w:p>
    <w:p w:rsidR="00FC11E0" w:rsidRPr="00FC11E0" w:rsidRDefault="00FC11E0" w:rsidP="00FC11E0">
      <w:pPr>
        <w:spacing w:after="0" w:line="240" w:lineRule="auto"/>
        <w:rPr>
          <w:rFonts w:eastAsia="Times New Roman" w:cs="Times New Roman"/>
          <w:sz w:val="24"/>
          <w:szCs w:val="24"/>
          <w:lang w:eastAsia="tr-TR"/>
        </w:rPr>
      </w:pPr>
    </w:p>
    <w:p w:rsidR="00FC11E0" w:rsidRPr="00FC11E0" w:rsidRDefault="00FC11E0" w:rsidP="00FC11E0">
      <w:pPr>
        <w:shd w:val="clear" w:color="auto" w:fill="FFFFFF"/>
        <w:spacing w:after="0" w:line="312" w:lineRule="atLeast"/>
        <w:jc w:val="both"/>
        <w:rPr>
          <w:rFonts w:eastAsia="Times New Roman" w:cs="Helvetica"/>
          <w:sz w:val="24"/>
          <w:szCs w:val="24"/>
          <w:lang w:eastAsia="tr-TR"/>
        </w:rPr>
      </w:pPr>
      <w:r w:rsidRPr="00FC11E0">
        <w:rPr>
          <w:rFonts w:eastAsia="Times New Roman" w:cs="Helvetica"/>
          <w:sz w:val="24"/>
          <w:szCs w:val="24"/>
          <w:shd w:val="clear" w:color="auto" w:fill="FFFFFF"/>
          <w:lang w:eastAsia="tr-TR"/>
        </w:rPr>
        <w:t>Sizin de gördüğünüz gibi, sosyal-duygusal alan için kullanılan amaç ve kazanımların listesini aynı kontrol listesi hazırlar gibi bir tablo oluşturup, bu kazanımların ne sıklıkla görüldüğüne dair daha detaylı bilgi edinmek istediğimizde bu şekilde bir tablo hazırlayabiliriz.</w:t>
      </w:r>
    </w:p>
    <w:p w:rsidR="00FC11E0" w:rsidRPr="00FC11E0" w:rsidRDefault="00FC11E0" w:rsidP="00FC11E0">
      <w:pPr>
        <w:shd w:val="clear" w:color="auto" w:fill="FFFFFF"/>
        <w:spacing w:after="0" w:line="312" w:lineRule="atLeast"/>
        <w:jc w:val="both"/>
        <w:rPr>
          <w:rFonts w:eastAsia="Times New Roman" w:cs="Helvetica"/>
          <w:sz w:val="24"/>
          <w:szCs w:val="24"/>
          <w:lang w:eastAsia="tr-TR"/>
        </w:rPr>
      </w:pPr>
      <w:r w:rsidRPr="00FC11E0">
        <w:rPr>
          <w:rFonts w:eastAsia="Times New Roman" w:cs="Helvetica"/>
          <w:b/>
          <w:bCs/>
          <w:sz w:val="24"/>
          <w:szCs w:val="24"/>
          <w:lang w:eastAsia="tr-TR"/>
        </w:rPr>
        <w:t> </w:t>
      </w:r>
    </w:p>
    <w:p w:rsidR="00FC11E0" w:rsidRPr="00FC11E0" w:rsidRDefault="00FC11E0" w:rsidP="00FC11E0">
      <w:pPr>
        <w:pStyle w:val="NormalWeb"/>
        <w:shd w:val="clear" w:color="auto" w:fill="FFFFFF"/>
        <w:spacing w:before="0" w:beforeAutospacing="0" w:after="0" w:afterAutospacing="0" w:line="312" w:lineRule="atLeast"/>
        <w:jc w:val="both"/>
        <w:rPr>
          <w:rFonts w:asciiTheme="minorHAnsi" w:hAnsiTheme="minorHAnsi" w:cs="Helvetica"/>
        </w:rPr>
      </w:pPr>
      <w:r w:rsidRPr="00FC11E0">
        <w:rPr>
          <w:rStyle w:val="Gl"/>
          <w:rFonts w:asciiTheme="minorHAnsi" w:hAnsiTheme="minorHAnsi" w:cs="Helvetica"/>
        </w:rPr>
        <w:t>İş Örnekleri</w:t>
      </w:r>
    </w:p>
    <w:p w:rsidR="00FC11E0" w:rsidRPr="00FC11E0" w:rsidRDefault="00FC11E0" w:rsidP="00FC11E0">
      <w:pPr>
        <w:pStyle w:val="NormalWeb"/>
        <w:shd w:val="clear" w:color="auto" w:fill="FFFFFF"/>
        <w:spacing w:before="0" w:beforeAutospacing="0" w:after="0" w:afterAutospacing="0" w:line="312" w:lineRule="atLeast"/>
        <w:jc w:val="both"/>
        <w:rPr>
          <w:rFonts w:asciiTheme="minorHAnsi" w:hAnsiTheme="minorHAnsi" w:cs="Helvetica"/>
        </w:rPr>
      </w:pPr>
      <w:r w:rsidRPr="00FC11E0">
        <w:rPr>
          <w:rFonts w:asciiTheme="minorHAnsi" w:hAnsiTheme="minorHAnsi" w:cs="Helvetica"/>
        </w:rPr>
        <w:t xml:space="preserve">İş örnekleri, çocuğun çeşitli alanlarda sınıf içi etkinliklerinde yaptığı örnekleri içerir. Öğretmenler, eğitim yılının başlarında, değerlendirme amaçlı ne tür örneklerin toplanacağı konusunda anlaşmaya varmalı ya da hedef koymalıdırlar. Eğer gelişimsel alanlara yönelik iş örnekleri saklanamayacak, korunamayacak bir formatta ise, fotoğrafı çekilmeli ya da basit bir </w:t>
      </w:r>
      <w:r w:rsidRPr="00FC11E0">
        <w:rPr>
          <w:rFonts w:asciiTheme="minorHAnsi" w:hAnsiTheme="minorHAnsi" w:cs="Helvetica"/>
        </w:rPr>
        <w:lastRenderedPageBreak/>
        <w:t>çizimi saklanmalıdır. Çocuğun yaratıcı çalışmalarından örnekler her çocuğun kişisel özelliklerinin farkına varılması açısından önemlidir.</w:t>
      </w:r>
    </w:p>
    <w:p w:rsidR="00FC11E0" w:rsidRPr="00FC11E0" w:rsidRDefault="00FC11E0" w:rsidP="00FC11E0">
      <w:pPr>
        <w:pStyle w:val="NormalWeb"/>
        <w:shd w:val="clear" w:color="auto" w:fill="FFFFFF"/>
        <w:spacing w:before="0" w:beforeAutospacing="0" w:after="0" w:afterAutospacing="0" w:line="312" w:lineRule="atLeast"/>
        <w:jc w:val="both"/>
        <w:rPr>
          <w:rFonts w:asciiTheme="minorHAnsi" w:hAnsiTheme="minorHAnsi" w:cs="Helvetica"/>
        </w:rPr>
      </w:pPr>
      <w:r w:rsidRPr="00FC11E0">
        <w:rPr>
          <w:rFonts w:asciiTheme="minorHAnsi" w:hAnsiTheme="minorHAnsi" w:cs="Helvetica"/>
        </w:rPr>
        <w:t> </w:t>
      </w:r>
    </w:p>
    <w:p w:rsidR="00FC11E0" w:rsidRPr="00FC11E0" w:rsidRDefault="00FC11E0" w:rsidP="00FC11E0">
      <w:pPr>
        <w:pStyle w:val="NormalWeb"/>
        <w:shd w:val="clear" w:color="auto" w:fill="FFFFFF"/>
        <w:spacing w:before="0" w:beforeAutospacing="0" w:after="0" w:afterAutospacing="0" w:line="312" w:lineRule="atLeast"/>
        <w:jc w:val="both"/>
        <w:rPr>
          <w:rFonts w:asciiTheme="minorHAnsi" w:hAnsiTheme="minorHAnsi" w:cs="Helvetica"/>
        </w:rPr>
      </w:pPr>
      <w:r w:rsidRPr="00FC11E0">
        <w:rPr>
          <w:rStyle w:val="Gl"/>
          <w:rFonts w:asciiTheme="minorHAnsi" w:hAnsiTheme="minorHAnsi" w:cs="Helvetica"/>
        </w:rPr>
        <w:t>Öneri:</w:t>
      </w:r>
      <w:r w:rsidRPr="00FC11E0">
        <w:rPr>
          <w:rStyle w:val="apple-converted-space"/>
          <w:rFonts w:asciiTheme="minorHAnsi" w:hAnsiTheme="minorHAnsi" w:cs="Helvetica"/>
          <w:b/>
          <w:bCs/>
        </w:rPr>
        <w:t> </w:t>
      </w:r>
      <w:r w:rsidRPr="00FC11E0">
        <w:rPr>
          <w:rStyle w:val="Gl"/>
          <w:rFonts w:asciiTheme="minorHAnsi" w:hAnsiTheme="minorHAnsi" w:cs="Helvetica"/>
        </w:rPr>
        <w:t>Video kayıtları, büyük kas gelişimi alanındaki koordinasyon ilerlemesini ya da aynı şekilde ses kasetleri de, dil gelişimi alanındaki becerileri belgelemek amacıyla kullanılabilir.</w:t>
      </w:r>
    </w:p>
    <w:p w:rsidR="00983C22" w:rsidRPr="00FC11E0" w:rsidRDefault="00983C22">
      <w:pPr>
        <w:rPr>
          <w:sz w:val="24"/>
          <w:szCs w:val="24"/>
        </w:rPr>
      </w:pPr>
    </w:p>
    <w:sectPr w:rsidR="00983C22" w:rsidRPr="00FC11E0" w:rsidSect="00983C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C11E0"/>
    <w:rsid w:val="00983C22"/>
    <w:rsid w:val="00FC11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11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11E0"/>
    <w:rPr>
      <w:b/>
      <w:bCs/>
    </w:rPr>
  </w:style>
  <w:style w:type="character" w:styleId="Kpr">
    <w:name w:val="Hyperlink"/>
    <w:basedOn w:val="VarsaylanParagrafYazTipi"/>
    <w:uiPriority w:val="99"/>
    <w:semiHidden/>
    <w:unhideWhenUsed/>
    <w:rsid w:val="00FC11E0"/>
    <w:rPr>
      <w:color w:val="0000FF"/>
      <w:u w:val="single"/>
    </w:rPr>
  </w:style>
  <w:style w:type="character" w:customStyle="1" w:styleId="apple-converted-space">
    <w:name w:val="apple-converted-space"/>
    <w:basedOn w:val="VarsaylanParagrafYazTipi"/>
    <w:rsid w:val="00FC11E0"/>
  </w:style>
  <w:style w:type="paragraph" w:styleId="BalonMetni">
    <w:name w:val="Balloon Text"/>
    <w:basedOn w:val="Normal"/>
    <w:link w:val="BalonMetniChar"/>
    <w:uiPriority w:val="99"/>
    <w:semiHidden/>
    <w:unhideWhenUsed/>
    <w:rsid w:val="00FC11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1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155066">
      <w:bodyDiv w:val="1"/>
      <w:marLeft w:val="0"/>
      <w:marRight w:val="0"/>
      <w:marTop w:val="0"/>
      <w:marBottom w:val="0"/>
      <w:divBdr>
        <w:top w:val="none" w:sz="0" w:space="0" w:color="auto"/>
        <w:left w:val="none" w:sz="0" w:space="0" w:color="auto"/>
        <w:bottom w:val="none" w:sz="0" w:space="0" w:color="auto"/>
        <w:right w:val="none" w:sz="0" w:space="0" w:color="auto"/>
      </w:divBdr>
    </w:div>
    <w:div w:id="755127038">
      <w:bodyDiv w:val="1"/>
      <w:marLeft w:val="0"/>
      <w:marRight w:val="0"/>
      <w:marTop w:val="0"/>
      <w:marBottom w:val="0"/>
      <w:divBdr>
        <w:top w:val="none" w:sz="0" w:space="0" w:color="auto"/>
        <w:left w:val="none" w:sz="0" w:space="0" w:color="auto"/>
        <w:bottom w:val="none" w:sz="0" w:space="0" w:color="auto"/>
        <w:right w:val="none" w:sz="0" w:space="0" w:color="auto"/>
      </w:divBdr>
    </w:div>
    <w:div w:id="795023059">
      <w:bodyDiv w:val="1"/>
      <w:marLeft w:val="0"/>
      <w:marRight w:val="0"/>
      <w:marTop w:val="0"/>
      <w:marBottom w:val="0"/>
      <w:divBdr>
        <w:top w:val="none" w:sz="0" w:space="0" w:color="auto"/>
        <w:left w:val="none" w:sz="0" w:space="0" w:color="auto"/>
        <w:bottom w:val="none" w:sz="0" w:space="0" w:color="auto"/>
        <w:right w:val="none" w:sz="0" w:space="0" w:color="auto"/>
      </w:divBdr>
    </w:div>
    <w:div w:id="14465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2666</Characters>
  <Application>Microsoft Office Word</Application>
  <DocSecurity>0</DocSecurity>
  <Lines>22</Lines>
  <Paragraphs>6</Paragraphs>
  <ScaleCrop>false</ScaleCrop>
  <Company>MİCROSOFT</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2</cp:revision>
  <dcterms:created xsi:type="dcterms:W3CDTF">2013-11-21T23:48:00Z</dcterms:created>
  <dcterms:modified xsi:type="dcterms:W3CDTF">2013-11-21T23:55:00Z</dcterms:modified>
</cp:coreProperties>
</file>