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77" w:rsidRPr="00C6150A" w:rsidRDefault="00C6150A" w:rsidP="006972C4">
      <w:pPr>
        <w:jc w:val="center"/>
      </w:pPr>
      <w:r w:rsidRPr="00C6150A">
        <w:drawing>
          <wp:inline distT="0" distB="0" distL="0" distR="0">
            <wp:extent cx="5013435" cy="3815255"/>
            <wp:effectExtent l="0" t="0" r="0" b="0"/>
            <wp:docPr id="1"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175" cy="3140075"/>
                      <a:chOff x="755650" y="692150"/>
                      <a:chExt cx="6480175" cy="3140075"/>
                    </a:xfrm>
                  </a:grpSpPr>
                  <a:sp>
                    <a:nvSpPr>
                      <a:cNvPr id="3075" name="Rectangle 10"/>
                      <a:cNvSpPr>
                        <a:spLocks noChangeArrowheads="1"/>
                      </a:cNvSpPr>
                    </a:nvSpPr>
                    <a:spPr bwMode="auto">
                      <a:xfrm>
                        <a:off x="755650" y="692150"/>
                        <a:ext cx="6480175" cy="3140075"/>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tr-TR" sz="6600" dirty="0">
                              <a:solidFill>
                                <a:schemeClr val="tx2"/>
                              </a:solidFill>
                              <a:latin typeface="Comic Sans MS" pitchFamily="66" charset="0"/>
                            </a:rPr>
                            <a:t>ATTİLA İLKOKULU</a:t>
                          </a:r>
                        </a:p>
                        <a:p>
                          <a:pPr algn="ctr"/>
                          <a:r>
                            <a:rPr lang="tr-TR" sz="6600" dirty="0">
                              <a:solidFill>
                                <a:schemeClr val="tx2"/>
                              </a:solidFill>
                              <a:latin typeface="Comic Sans MS" pitchFamily="66" charset="0"/>
                            </a:rPr>
                            <a:t>ANASINIFI</a:t>
                          </a:r>
                        </a:p>
                      </a:txBody>
                      <a:useSpRect/>
                    </a:txSp>
                  </a:sp>
                </lc:lockedCanvas>
              </a:graphicData>
            </a:graphic>
          </wp:inline>
        </w:drawing>
      </w:r>
      <w:r w:rsidRPr="00C6150A">
        <w:drawing>
          <wp:inline distT="0" distB="0" distL="0" distR="0">
            <wp:extent cx="5770179" cy="4099034"/>
            <wp:effectExtent l="0" t="0" r="0" b="0"/>
            <wp:docPr id="2" name="Nes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1263" cy="3527425"/>
                      <a:chOff x="-541338" y="3330575"/>
                      <a:chExt cx="7561263" cy="3527425"/>
                    </a:xfrm>
                  </a:grpSpPr>
                  <a:sp>
                    <a:nvSpPr>
                      <a:cNvPr id="2052" name="Rectangle 4"/>
                      <a:cNvSpPr>
                        <a:spLocks noGrp="1" noChangeArrowheads="1"/>
                      </a:cNvSpPr>
                    </a:nvSpPr>
                    <a:spPr bwMode="auto">
                      <a:xfrm>
                        <a:off x="-541338" y="3330575"/>
                        <a:ext cx="7561263" cy="35274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sz="3400" dirty="0" smtClean="0"/>
                            <a:t/>
                          </a:r>
                          <a:br>
                            <a:rPr lang="tr-TR" sz="3400" dirty="0" smtClean="0"/>
                          </a:br>
                          <a:r>
                            <a:rPr lang="tr-TR" sz="3400" dirty="0" smtClean="0">
                              <a:solidFill>
                                <a:schemeClr val="folHlink"/>
                              </a:solidFill>
                            </a:rPr>
                            <a:t>TANIŞMA TOPLANTISINA HOŞGELDİNİZ</a:t>
                          </a:r>
                          <a:endParaRPr lang="tr-TR" sz="3800" dirty="0" smtClean="0"/>
                        </a:p>
                      </a:txBody>
                      <a:useSpRect/>
                    </a:txSp>
                  </a:sp>
                </lc:lockedCanvas>
              </a:graphicData>
            </a:graphic>
          </wp:inline>
        </w:drawing>
      </w:r>
      <w:r w:rsidRPr="00C6150A">
        <w:lastRenderedPageBreak/>
        <w:drawing>
          <wp:inline distT="0" distB="0" distL="0" distR="0">
            <wp:extent cx="5328745" cy="2617075"/>
            <wp:effectExtent l="0" t="0" r="0" b="0"/>
            <wp:docPr id="3" name="Nes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25963"/>
                      <a:chOff x="0" y="1600200"/>
                      <a:chExt cx="8229600" cy="4525963"/>
                    </a:xfrm>
                  </a:grpSpPr>
                  <a:sp>
                    <a:nvSpPr>
                      <a:cNvPr id="10243" name="Rectangle 3"/>
                      <a:cNvSpPr>
                        <a:spLocks noGrp="1" noChangeArrowheads="1"/>
                      </a:cNvSpPr>
                    </a:nvSpPr>
                    <a:spPr bwMode="auto">
                      <a:xfrm>
                        <a:off x="0" y="1600200"/>
                        <a:ext cx="8229600" cy="4525963"/>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80000"/>
                            <a:buFont typeface="Wingdings" pitchFamily="2" charset="2"/>
                            <a:buChar char="l"/>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folHlink"/>
                            </a:buClr>
                            <a:buSzPct val="80000"/>
                            <a:buFont typeface="Wingdings" pitchFamily="2" charset="2"/>
                            <a:buChar char="l"/>
                            <a:defRPr sz="2800">
                              <a:solidFill>
                                <a:schemeClr val="tx1"/>
                              </a:solidFill>
                              <a:effectLst>
                                <a:outerShdw blurRad="38100" dist="38100" dir="2700000" algn="tl">
                                  <a:srgbClr val="000000"/>
                                </a:outerShdw>
                              </a:effectLst>
                              <a:latin typeface="+mn-lt"/>
                            </a:defRPr>
                          </a:lvl2pPr>
                          <a:lvl3pPr marL="1143000" indent="-228600" algn="l" rtl="0" eaLnBrk="0" fontAlgn="base" hangingPunct="0">
                            <a:spcBef>
                              <a:spcPct val="20000"/>
                            </a:spcBef>
                            <a:spcAft>
                              <a:spcPct val="0"/>
                            </a:spcAft>
                            <a:buClr>
                              <a:schemeClr val="tx2"/>
                            </a:buClr>
                            <a:buSzPct val="80000"/>
                            <a:buFont typeface="Wingdings" pitchFamily="2" charset="2"/>
                            <a:buChar char="l"/>
                            <a:defRPr sz="2400">
                              <a:solidFill>
                                <a:schemeClr val="tx1"/>
                              </a:solidFill>
                              <a:effectLst>
                                <a:outerShdw blurRad="38100" dist="38100" dir="2700000" algn="tl">
                                  <a:srgbClr val="000000"/>
                                </a:outerShdw>
                              </a:effectLst>
                              <a:latin typeface="+mn-lt"/>
                            </a:defRPr>
                          </a:lvl3pPr>
                          <a:lvl4pPr marL="1600200" indent="-228600" algn="l" rtl="0" eaLnBrk="0" fontAlgn="base" hangingPunct="0">
                            <a:spcBef>
                              <a:spcPct val="20000"/>
                            </a:spcBef>
                            <a:spcAft>
                              <a:spcPct val="0"/>
                            </a:spcAft>
                            <a:buClr>
                              <a:schemeClr val="hlink"/>
                            </a:buClr>
                            <a:buSzPct val="80000"/>
                            <a:buFont typeface="Wingdings" pitchFamily="2" charset="2"/>
                            <a:buChar char="l"/>
                            <a:defRPr sz="2000">
                              <a:solidFill>
                                <a:schemeClr val="tx1"/>
                              </a:solidFill>
                              <a:effectLst>
                                <a:outerShdw blurRad="38100" dist="38100" dir="2700000" algn="tl">
                                  <a:srgbClr val="000000"/>
                                </a:outerShdw>
                              </a:effectLst>
                              <a:latin typeface="+mn-lt"/>
                            </a:defRPr>
                          </a:lvl4pPr>
                          <a:lvl5pPr marL="2057400" indent="-228600" algn="l" rtl="0" eaLnBrk="0" fontAlgn="base" hangingPunct="0">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9pPr>
                        </a:lstStyle>
                        <a:p>
                          <a:pPr eaLnBrk="1" hangingPunct="1">
                            <a:buFont typeface="Wingdings" pitchFamily="2" charset="2"/>
                            <a:buNone/>
                            <a:defRPr/>
                          </a:pPr>
                          <a:endParaRPr lang="tr-TR" b="1" dirty="0" smtClean="0"/>
                        </a:p>
                        <a:p>
                          <a:pPr algn="ctr" eaLnBrk="1" hangingPunct="1">
                            <a:buFont typeface="Wingdings" pitchFamily="2" charset="2"/>
                            <a:buNone/>
                            <a:defRPr/>
                          </a:pPr>
                          <a:r>
                            <a:rPr lang="tr-TR" b="1" dirty="0" smtClean="0"/>
                            <a:t>   </a:t>
                          </a:r>
                          <a:r>
                            <a:rPr lang="tr-TR" sz="4000" b="1" dirty="0" smtClean="0">
                              <a:solidFill>
                                <a:srgbClr val="FF6600"/>
                              </a:solidFill>
                            </a:rPr>
                            <a:t>OKUL ÖNCESİ EĞİTİMİNİN                                              AMAÇLARI</a:t>
                          </a:r>
                        </a:p>
                        <a:p>
                          <a:pPr eaLnBrk="1" hangingPunct="1">
                            <a:defRPr/>
                          </a:pPr>
                          <a:endParaRPr lang="tr-TR" sz="4000" dirty="0" smtClean="0">
                            <a:solidFill>
                              <a:srgbClr val="FF6600"/>
                            </a:solidFill>
                          </a:endParaRPr>
                        </a:p>
                      </a:txBody>
                      <a:useSpRect/>
                    </a:txSp>
                  </a:sp>
                </lc:lockedCanvas>
              </a:graphicData>
            </a:graphic>
          </wp:inline>
        </w:drawing>
      </w:r>
      <w:r w:rsidRPr="00C6150A">
        <w:drawing>
          <wp:inline distT="0" distB="0" distL="0" distR="0">
            <wp:extent cx="5770179" cy="2049518"/>
            <wp:effectExtent l="0" t="0" r="0" b="0"/>
            <wp:docPr id="4" name="Nes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7375" cy="6038850"/>
                      <a:chOff x="757238" y="1498600"/>
                      <a:chExt cx="8207375" cy="6038850"/>
                    </a:xfrm>
                  </a:grpSpPr>
                  <a:sp>
                    <a:nvSpPr>
                      <a:cNvPr id="12294" name="Rectangle 6"/>
                      <a:cNvSpPr>
                        <a:spLocks noChangeArrowheads="1"/>
                      </a:cNvSpPr>
                    </a:nvSpPr>
                    <a:spPr bwMode="auto">
                      <a:xfrm>
                        <a:off x="757238" y="1498600"/>
                        <a:ext cx="8207375" cy="6038850"/>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marL="342900" indent="-342900">
                            <a:lnSpc>
                              <a:spcPct val="80000"/>
                            </a:lnSpc>
                            <a:spcBef>
                              <a:spcPct val="20000"/>
                            </a:spcBef>
                            <a:buFontTx/>
                            <a:buAutoNum type="arabicParenR"/>
                          </a:pPr>
                          <a:r>
                            <a:rPr lang="tr-TR" sz="4800">
                              <a:latin typeface="Arial" charset="0"/>
                            </a:rPr>
                            <a:t>Çocukların beden, zihin ve </a:t>
                          </a:r>
                        </a:p>
                        <a:p>
                          <a:pPr marL="342900" indent="-342900">
                            <a:lnSpc>
                              <a:spcPct val="80000"/>
                            </a:lnSpc>
                            <a:spcBef>
                              <a:spcPct val="20000"/>
                            </a:spcBef>
                          </a:pPr>
                          <a:r>
                            <a:rPr lang="tr-TR" sz="4800">
                              <a:latin typeface="Arial" charset="0"/>
                            </a:rPr>
                            <a:t>     duygu gelişmesini ve iyi </a:t>
                          </a:r>
                        </a:p>
                        <a:p>
                          <a:pPr marL="342900" indent="-342900">
                            <a:lnSpc>
                              <a:spcPct val="80000"/>
                            </a:lnSpc>
                            <a:spcBef>
                              <a:spcPct val="20000"/>
                            </a:spcBef>
                          </a:pPr>
                          <a:r>
                            <a:rPr lang="tr-TR" sz="4800">
                              <a:latin typeface="Arial" charset="0"/>
                            </a:rPr>
                            <a:t>    alışkanlıklar kazanmasını </a:t>
                          </a:r>
                        </a:p>
                        <a:p>
                          <a:pPr marL="342900" indent="-342900">
                            <a:lnSpc>
                              <a:spcPct val="80000"/>
                            </a:lnSpc>
                            <a:spcBef>
                              <a:spcPct val="20000"/>
                            </a:spcBef>
                          </a:pPr>
                          <a:r>
                            <a:rPr lang="tr-TR" sz="4800">
                              <a:latin typeface="Arial" charset="0"/>
                            </a:rPr>
                            <a:t>                 sağlamak;</a:t>
                          </a:r>
                        </a:p>
                        <a:p>
                          <a:pPr marL="342900" indent="-342900">
                            <a:lnSpc>
                              <a:spcPct val="80000"/>
                            </a:lnSpc>
                            <a:spcBef>
                              <a:spcPct val="20000"/>
                            </a:spcBef>
                          </a:pPr>
                          <a:endParaRPr lang="tr-TR" sz="4400">
                            <a:latin typeface="Arial" charset="0"/>
                          </a:endParaRPr>
                        </a:p>
                        <a:p>
                          <a:pPr marL="342900" indent="-342900">
                            <a:lnSpc>
                              <a:spcPct val="80000"/>
                            </a:lnSpc>
                            <a:spcBef>
                              <a:spcPct val="20000"/>
                            </a:spcBef>
                            <a:buFontTx/>
                            <a:buAutoNum type="arabicParenR"/>
                          </a:pPr>
                          <a:endParaRPr lang="tr-TR" sz="4400">
                            <a:latin typeface="Arial" charset="0"/>
                          </a:endParaRPr>
                        </a:p>
                        <a:p>
                          <a:pPr marL="342900" indent="-342900">
                            <a:lnSpc>
                              <a:spcPct val="80000"/>
                            </a:lnSpc>
                            <a:spcBef>
                              <a:spcPct val="20000"/>
                            </a:spcBef>
                            <a:buFontTx/>
                            <a:buAutoNum type="arabicParenR"/>
                          </a:pPr>
                          <a:endParaRPr lang="tr-TR" sz="4400">
                            <a:latin typeface="Arial" charset="0"/>
                          </a:endParaRPr>
                        </a:p>
                        <a:p>
                          <a:pPr marL="342900" indent="-342900">
                            <a:lnSpc>
                              <a:spcPct val="80000"/>
                            </a:lnSpc>
                            <a:spcBef>
                              <a:spcPct val="20000"/>
                            </a:spcBef>
                            <a:buFontTx/>
                            <a:buAutoNum type="arabicParenR"/>
                          </a:pPr>
                          <a:endParaRPr lang="tr-TR">
                            <a:latin typeface="Arial" charset="0"/>
                          </a:endParaRPr>
                        </a:p>
                        <a:p>
                          <a:pPr marL="342900" indent="-342900">
                            <a:lnSpc>
                              <a:spcPct val="80000"/>
                            </a:lnSpc>
                            <a:spcBef>
                              <a:spcPct val="20000"/>
                            </a:spcBef>
                            <a:buFontTx/>
                            <a:buAutoNum type="arabicParenR"/>
                          </a:pPr>
                          <a:endParaRPr lang="tr-TR">
                            <a:latin typeface="Arial" charset="0"/>
                          </a:endParaRPr>
                        </a:p>
                        <a:p>
                          <a:pPr marL="342900" indent="-342900">
                            <a:lnSpc>
                              <a:spcPct val="80000"/>
                            </a:lnSpc>
                            <a:spcBef>
                              <a:spcPct val="20000"/>
                            </a:spcBef>
                            <a:buFontTx/>
                            <a:buAutoNum type="arabicParenR"/>
                          </a:pPr>
                          <a:endParaRPr lang="tr-TR">
                            <a:latin typeface="Arial" charset="0"/>
                          </a:endParaRPr>
                        </a:p>
                        <a:p>
                          <a:pPr marL="342900" indent="-342900">
                            <a:lnSpc>
                              <a:spcPct val="80000"/>
                            </a:lnSpc>
                            <a:spcBef>
                              <a:spcPct val="20000"/>
                            </a:spcBef>
                          </a:pPr>
                          <a:endParaRPr lang="tr-TR">
                            <a:latin typeface="Arial" charset="0"/>
                          </a:endParaRPr>
                        </a:p>
                      </a:txBody>
                      <a:useSpRect/>
                    </a:txSp>
                  </a:sp>
                </lc:lockedCanvas>
              </a:graphicData>
            </a:graphic>
          </wp:inline>
        </w:drawing>
      </w:r>
      <w:r w:rsidRPr="00C6150A">
        <w:drawing>
          <wp:inline distT="0" distB="0" distL="0" distR="0">
            <wp:extent cx="5990896" cy="1040524"/>
            <wp:effectExtent l="0" t="0" r="0" b="0"/>
            <wp:docPr id="5" name="Nes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7463" cy="1754187"/>
                      <a:chOff x="571500" y="2214563"/>
                      <a:chExt cx="8907463" cy="1754187"/>
                    </a:xfrm>
                  </a:grpSpPr>
                  <a:sp>
                    <a:nvSpPr>
                      <a:cNvPr id="14342" name="Rectangle 6"/>
                      <a:cNvSpPr>
                        <a:spLocks noChangeArrowheads="1"/>
                      </a:cNvSpPr>
                    </a:nvSpPr>
                    <a:spPr bwMode="auto">
                      <a:xfrm>
                        <a:off x="571500" y="2214563"/>
                        <a:ext cx="8907463" cy="1754187"/>
                      </a:xfrm>
                      <a:prstGeom prst="rect">
                        <a:avLst/>
                      </a:prstGeom>
                      <a:noFill/>
                      <a:ln w="9525">
                        <a:noFill/>
                        <a:miter lim="800000"/>
                        <a:headEnd/>
                        <a:tailEnd/>
                      </a:ln>
                      <a:effectLst/>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defRPr/>
                          </a:pPr>
                          <a:r>
                            <a:rPr lang="tr-TR" sz="3600" dirty="0">
                              <a:effectLst>
                                <a:outerShdw blurRad="38100" dist="38100" dir="2700000" algn="tl">
                                  <a:srgbClr val="000000"/>
                                </a:outerShdw>
                              </a:effectLst>
                              <a:latin typeface="Comic Sans MS" pitchFamily="66" charset="0"/>
                            </a:rPr>
                            <a:t> </a:t>
                          </a:r>
                          <a:r>
                            <a:rPr lang="tr-TR" sz="4400" dirty="0">
                              <a:effectLst>
                                <a:outerShdw blurRad="38100" dist="38100" dir="2700000" algn="tl">
                                  <a:srgbClr val="000000"/>
                                </a:outerShdw>
                              </a:effectLst>
                              <a:latin typeface="Comic Sans MS" pitchFamily="66" charset="0"/>
                            </a:rPr>
                            <a:t>2)    </a:t>
                          </a:r>
                          <a:r>
                            <a:rPr lang="tr-TR" sz="5400" dirty="0">
                              <a:effectLst>
                                <a:outerShdw blurRad="38100" dist="38100" dir="2700000" algn="tl">
                                  <a:srgbClr val="000000"/>
                                </a:outerShdw>
                              </a:effectLst>
                              <a:latin typeface="Comic Sans MS" pitchFamily="66" charset="0"/>
                            </a:rPr>
                            <a:t>Onları </a:t>
                          </a:r>
                          <a:r>
                            <a:rPr lang="tr-TR" sz="5400" dirty="0">
                              <a:effectLst>
                                <a:outerShdw blurRad="38100" dist="38100" dir="2700000" algn="tl">
                                  <a:srgbClr val="000000"/>
                                </a:outerShdw>
                              </a:effectLst>
                              <a:latin typeface="Comic Sans MS" pitchFamily="66" charset="0"/>
                            </a:rPr>
                            <a:t>ilkokula</a:t>
                          </a:r>
                          <a:endParaRPr lang="tr-TR" sz="5400" dirty="0">
                            <a:effectLst>
                              <a:outerShdw blurRad="38100" dist="38100" dir="2700000" algn="tl">
                                <a:srgbClr val="000000"/>
                              </a:outerShdw>
                            </a:effectLst>
                            <a:latin typeface="Comic Sans MS" pitchFamily="66" charset="0"/>
                          </a:endParaRPr>
                        </a:p>
                        <a:p>
                          <a:pPr>
                            <a:defRPr/>
                          </a:pPr>
                          <a:r>
                            <a:rPr lang="tr-TR" sz="5400" dirty="0">
                              <a:effectLst>
                                <a:outerShdw blurRad="38100" dist="38100" dir="2700000" algn="tl">
                                  <a:srgbClr val="000000"/>
                                </a:outerShdw>
                              </a:effectLst>
                              <a:latin typeface="Comic Sans MS" pitchFamily="66" charset="0"/>
                            </a:rPr>
                            <a:t>              hazırlamak,</a:t>
                          </a:r>
                        </a:p>
                      </a:txBody>
                      <a:useSpRect/>
                    </a:txSp>
                  </a:sp>
                </lc:lockedCanvas>
              </a:graphicData>
            </a:graphic>
          </wp:inline>
        </w:drawing>
      </w:r>
      <w:r w:rsidRPr="00C6150A">
        <w:drawing>
          <wp:inline distT="0" distB="0" distL="0" distR="0">
            <wp:extent cx="5864772" cy="1734207"/>
            <wp:effectExtent l="0" t="0" r="0" b="0"/>
            <wp:docPr id="6" name="Nes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7375" cy="4370387"/>
                      <a:chOff x="468313" y="1268413"/>
                      <a:chExt cx="8207375" cy="4370387"/>
                    </a:xfrm>
                  </a:grpSpPr>
                  <a:sp>
                    <a:nvSpPr>
                      <a:cNvPr id="5125" name="Rectangle 5"/>
                      <a:cNvSpPr>
                        <a:spLocks noGrp="1" noChangeArrowheads="1"/>
                      </a:cNvSpPr>
                    </a:nvSpPr>
                    <a:spPr bwMode="auto">
                      <a:xfrm>
                        <a:off x="468313" y="1268413"/>
                        <a:ext cx="8207375" cy="4370387"/>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80000"/>
                            <a:buFont typeface="Wingdings" pitchFamily="2" charset="2"/>
                            <a:buChar char="l"/>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folHlink"/>
                            </a:buClr>
                            <a:buSzPct val="80000"/>
                            <a:buFont typeface="Wingdings" pitchFamily="2" charset="2"/>
                            <a:buChar char="l"/>
                            <a:defRPr sz="2800">
                              <a:solidFill>
                                <a:schemeClr val="tx1"/>
                              </a:solidFill>
                              <a:effectLst>
                                <a:outerShdw blurRad="38100" dist="38100" dir="2700000" algn="tl">
                                  <a:srgbClr val="000000"/>
                                </a:outerShdw>
                              </a:effectLst>
                              <a:latin typeface="+mn-lt"/>
                            </a:defRPr>
                          </a:lvl2pPr>
                          <a:lvl3pPr marL="1143000" indent="-228600" algn="l" rtl="0" eaLnBrk="0" fontAlgn="base" hangingPunct="0">
                            <a:spcBef>
                              <a:spcPct val="20000"/>
                            </a:spcBef>
                            <a:spcAft>
                              <a:spcPct val="0"/>
                            </a:spcAft>
                            <a:buClr>
                              <a:schemeClr val="tx2"/>
                            </a:buClr>
                            <a:buSzPct val="80000"/>
                            <a:buFont typeface="Wingdings" pitchFamily="2" charset="2"/>
                            <a:buChar char="l"/>
                            <a:defRPr sz="2400">
                              <a:solidFill>
                                <a:schemeClr val="tx1"/>
                              </a:solidFill>
                              <a:effectLst>
                                <a:outerShdw blurRad="38100" dist="38100" dir="2700000" algn="tl">
                                  <a:srgbClr val="000000"/>
                                </a:outerShdw>
                              </a:effectLst>
                              <a:latin typeface="+mn-lt"/>
                            </a:defRPr>
                          </a:lvl3pPr>
                          <a:lvl4pPr marL="1600200" indent="-228600" algn="l" rtl="0" eaLnBrk="0" fontAlgn="base" hangingPunct="0">
                            <a:spcBef>
                              <a:spcPct val="20000"/>
                            </a:spcBef>
                            <a:spcAft>
                              <a:spcPct val="0"/>
                            </a:spcAft>
                            <a:buClr>
                              <a:schemeClr val="hlink"/>
                            </a:buClr>
                            <a:buSzPct val="80000"/>
                            <a:buFont typeface="Wingdings" pitchFamily="2" charset="2"/>
                            <a:buChar char="l"/>
                            <a:defRPr sz="2000">
                              <a:solidFill>
                                <a:schemeClr val="tx1"/>
                              </a:solidFill>
                              <a:effectLst>
                                <a:outerShdw blurRad="38100" dist="38100" dir="2700000" algn="tl">
                                  <a:srgbClr val="000000"/>
                                </a:outerShdw>
                              </a:effectLst>
                              <a:latin typeface="+mn-lt"/>
                            </a:defRPr>
                          </a:lvl4pPr>
                          <a:lvl5pPr marL="2057400" indent="-228600" algn="l" rtl="0" eaLnBrk="0" fontAlgn="base" hangingPunct="0">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9pPr>
                        </a:lstStyle>
                        <a:p>
                          <a:pPr marL="381000" indent="-381000" algn="ctr" eaLnBrk="1" hangingPunct="1">
                            <a:lnSpc>
                              <a:spcPct val="90000"/>
                            </a:lnSpc>
                            <a:buFont typeface="Wingdings" pitchFamily="2" charset="2"/>
                            <a:buNone/>
                            <a:defRPr/>
                          </a:pPr>
                          <a:endParaRPr lang="tr-TR" sz="4000" b="1" dirty="0" smtClean="0"/>
                        </a:p>
                        <a:p>
                          <a:pPr marL="381000" indent="-381000" algn="ctr" eaLnBrk="1" hangingPunct="1">
                            <a:lnSpc>
                              <a:spcPct val="90000"/>
                            </a:lnSpc>
                            <a:buFont typeface="Wingdings" pitchFamily="2" charset="2"/>
                            <a:buNone/>
                            <a:defRPr/>
                          </a:pPr>
                          <a:r>
                            <a:rPr lang="tr-TR" sz="4000" dirty="0" smtClean="0"/>
                            <a:t>	</a:t>
                          </a:r>
                          <a:r>
                            <a:rPr lang="tr-TR" sz="4800" dirty="0" smtClean="0"/>
                            <a:t>3) Çocukların </a:t>
                          </a:r>
                          <a:r>
                            <a:rPr lang="tr-TR" sz="4800" dirty="0" err="1" smtClean="0"/>
                            <a:t>Türkçe’yi</a:t>
                          </a:r>
                          <a:r>
                            <a:rPr lang="tr-TR" sz="4800" dirty="0" smtClean="0"/>
                            <a:t> </a:t>
                          </a:r>
                        </a:p>
                        <a:p>
                          <a:pPr marL="381000" indent="-381000" algn="ctr" eaLnBrk="1" hangingPunct="1">
                            <a:lnSpc>
                              <a:spcPct val="90000"/>
                            </a:lnSpc>
                            <a:buFont typeface="Wingdings" pitchFamily="2" charset="2"/>
                            <a:buNone/>
                            <a:defRPr/>
                          </a:pPr>
                          <a:r>
                            <a:rPr lang="tr-TR" sz="4800" dirty="0" smtClean="0"/>
                            <a:t>doğru ve güzel </a:t>
                          </a:r>
                        </a:p>
                        <a:p>
                          <a:pPr marL="381000" indent="-381000" algn="ctr" eaLnBrk="1" hangingPunct="1">
                            <a:lnSpc>
                              <a:spcPct val="90000"/>
                            </a:lnSpc>
                            <a:buFont typeface="Wingdings" pitchFamily="2" charset="2"/>
                            <a:buNone/>
                            <a:defRPr/>
                          </a:pPr>
                          <a:r>
                            <a:rPr lang="tr-TR" sz="4800" dirty="0" smtClean="0"/>
                            <a:t>konuşmalarını sağlamaktır.</a:t>
                          </a:r>
                        </a:p>
                        <a:p>
                          <a:pPr marL="381000" indent="-381000" algn="ctr" eaLnBrk="1" hangingPunct="1">
                            <a:lnSpc>
                              <a:spcPct val="90000"/>
                            </a:lnSpc>
                            <a:buFont typeface="Wingdings" pitchFamily="2" charset="2"/>
                            <a:buNone/>
                            <a:defRPr/>
                          </a:pPr>
                          <a:r>
                            <a:rPr lang="tr-TR" dirty="0" smtClean="0"/>
                            <a:t>	</a:t>
                          </a:r>
                          <a:endParaRPr lang="tr-TR" b="1" dirty="0" smtClean="0"/>
                        </a:p>
                        <a:p>
                          <a:pPr marL="381000" indent="-381000" algn="ctr" eaLnBrk="1" hangingPunct="1">
                            <a:lnSpc>
                              <a:spcPct val="90000"/>
                            </a:lnSpc>
                            <a:buFont typeface="Wingdings" pitchFamily="2" charset="2"/>
                            <a:buNone/>
                            <a:defRPr/>
                          </a:pPr>
                          <a:r>
                            <a:rPr lang="tr-TR" b="1" dirty="0" smtClean="0"/>
                            <a:t/>
                          </a:r>
                          <a:br>
                            <a:rPr lang="tr-TR" b="1" dirty="0" smtClean="0"/>
                          </a:br>
                          <a:endParaRPr lang="tr-TR" b="1" dirty="0" smtClean="0"/>
                        </a:p>
                      </a:txBody>
                      <a:useSpRect/>
                    </a:txSp>
                  </a:sp>
                </lc:lockedCanvas>
              </a:graphicData>
            </a:graphic>
          </wp:inline>
        </w:drawing>
      </w:r>
      <w:r w:rsidRPr="00C6150A">
        <w:drawing>
          <wp:inline distT="0" distB="0" distL="0" distR="0">
            <wp:extent cx="5833241" cy="2270234"/>
            <wp:effectExtent l="0" t="0" r="0" b="0"/>
            <wp:docPr id="7" name="Nes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5508625"/>
                      <a:chOff x="642938" y="500063"/>
                      <a:chExt cx="7848600" cy="5508625"/>
                    </a:xfrm>
                  </a:grpSpPr>
                  <a:sp>
                    <a:nvSpPr>
                      <a:cNvPr id="15365" name="Rectangle 5"/>
                      <a:cNvSpPr>
                        <a:spLocks noChangeArrowheads="1"/>
                      </a:cNvSpPr>
                    </a:nvSpPr>
                    <a:spPr bwMode="auto">
                      <a:xfrm>
                        <a:off x="642938" y="500063"/>
                        <a:ext cx="7848600" cy="5508625"/>
                      </a:xfrm>
                      <a:prstGeom prst="rect">
                        <a:avLst/>
                      </a:prstGeom>
                      <a:noFill/>
                      <a:ln w="9525">
                        <a:noFill/>
                        <a:miter lim="800000"/>
                        <a:headEnd/>
                        <a:tailEnd/>
                      </a:ln>
                    </a:spPr>
                    <a:txSp>
                      <a:txBody>
                        <a:bodyPr anchor="ct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tabLst>
                              <a:tab pos="677863" algn="l"/>
                            </a:tabLst>
                          </a:pPr>
                          <a:r>
                            <a:rPr lang="tr-TR" sz="4400">
                              <a:latin typeface="Comic Sans MS" pitchFamily="66" charset="0"/>
                            </a:rPr>
                            <a:t>4.  Okul Öncesi dönemde </a:t>
                          </a:r>
                        </a:p>
                        <a:p>
                          <a:pPr algn="ctr">
                            <a:tabLst>
                              <a:tab pos="677863" algn="l"/>
                            </a:tabLst>
                          </a:pPr>
                          <a:r>
                            <a:rPr lang="tr-TR" sz="4400">
                              <a:latin typeface="Comic Sans MS" pitchFamily="66" charset="0"/>
                            </a:rPr>
                            <a:t>verilen eğitim ile</a:t>
                          </a:r>
                        </a:p>
                        <a:p>
                          <a:pPr algn="ctr">
                            <a:tabLst>
                              <a:tab pos="677863" algn="l"/>
                            </a:tabLst>
                          </a:pPr>
                          <a:r>
                            <a:rPr lang="tr-TR" sz="4400">
                              <a:latin typeface="Comic Sans MS" pitchFamily="66" charset="0"/>
                            </a:rPr>
                            <a:t>çocukların sevgi, saygı, işbirliği,</a:t>
                          </a:r>
                        </a:p>
                        <a:p>
                          <a:pPr algn="ctr">
                            <a:tabLst>
                              <a:tab pos="677863" algn="l"/>
                            </a:tabLst>
                          </a:pPr>
                          <a:r>
                            <a:rPr lang="tr-TR" sz="4400">
                              <a:latin typeface="Comic Sans MS" pitchFamily="66" charset="0"/>
                            </a:rPr>
                            <a:t>sorumluluk, hoşgörü, yardımlaşma,  dayanışma ve paylaşma davranışları                            gelişir.</a:t>
                          </a:r>
                        </a:p>
                      </a:txBody>
                      <a:useSpRect/>
                    </a:txSp>
                  </a:sp>
                </lc:lockedCanvas>
              </a:graphicData>
            </a:graphic>
          </wp:inline>
        </w:drawing>
      </w:r>
      <w:r w:rsidRPr="00C6150A">
        <w:lastRenderedPageBreak/>
        <w:drawing>
          <wp:inline distT="0" distB="0" distL="0" distR="0">
            <wp:extent cx="5580993" cy="2270234"/>
            <wp:effectExtent l="0" t="0" r="0" b="0"/>
            <wp:docPr id="8" name="Nesn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89600" cy="5078412"/>
                      <a:chOff x="1643063" y="500063"/>
                      <a:chExt cx="5689600" cy="5078412"/>
                    </a:xfrm>
                  </a:grpSpPr>
                  <a:sp>
                    <a:nvSpPr>
                      <a:cNvPr id="16388" name="Rectangle 4"/>
                      <a:cNvSpPr>
                        <a:spLocks noChangeArrowheads="1"/>
                      </a:cNvSpPr>
                    </a:nvSpPr>
                    <a:spPr bwMode="auto">
                      <a:xfrm>
                        <a:off x="1643063" y="500063"/>
                        <a:ext cx="5689600" cy="5078412"/>
                      </a:xfrm>
                      <a:prstGeom prst="rect">
                        <a:avLst/>
                      </a:prstGeom>
                      <a:noFill/>
                      <a:ln w="9525">
                        <a:noFill/>
                        <a:miter lim="800000"/>
                        <a:headEnd/>
                        <a:tailEnd/>
                      </a:ln>
                    </a:spPr>
                    <a:txSp>
                      <a:txBody>
                        <a:bodyPr anchor="ct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tabLst>
                              <a:tab pos="677863" algn="l"/>
                              <a:tab pos="769938" algn="l"/>
                            </a:tabLst>
                          </a:pPr>
                          <a:r>
                            <a:rPr lang="tr-TR" sz="5400">
                              <a:latin typeface="Comic Sans MS" pitchFamily="66" charset="0"/>
                            </a:rPr>
                            <a:t>5. Çocuğun,</a:t>
                          </a:r>
                        </a:p>
                        <a:p>
                          <a:pPr algn="ctr">
                            <a:tabLst>
                              <a:tab pos="677863" algn="l"/>
                              <a:tab pos="769938" algn="l"/>
                            </a:tabLst>
                          </a:pPr>
                          <a:r>
                            <a:rPr lang="tr-TR" sz="5400">
                              <a:latin typeface="Comic Sans MS" pitchFamily="66" charset="0"/>
                            </a:rPr>
                            <a:t>kendine saygı ve güven          duyması sağlanır,</a:t>
                          </a:r>
                        </a:p>
                        <a:p>
                          <a:pPr algn="ctr">
                            <a:tabLst>
                              <a:tab pos="677863" algn="l"/>
                              <a:tab pos="769938" algn="l"/>
                            </a:tabLst>
                          </a:pPr>
                          <a:r>
                            <a:rPr lang="tr-TR" sz="5400">
                              <a:latin typeface="Comic Sans MS" pitchFamily="66" charset="0"/>
                            </a:rPr>
                            <a:t>öz denetim kazandırılır.</a:t>
                          </a:r>
                        </a:p>
                      </a:txBody>
                      <a:useSpRect/>
                    </a:txSp>
                  </a:sp>
                </lc:lockedCanvas>
              </a:graphicData>
            </a:graphic>
          </wp:inline>
        </w:drawing>
      </w:r>
      <w:r w:rsidRPr="00C6150A">
        <w:drawing>
          <wp:inline distT="0" distB="0" distL="0" distR="0">
            <wp:extent cx="5770179" cy="4193628"/>
            <wp:effectExtent l="0" t="0" r="0" b="0"/>
            <wp:docPr id="9" name="Nes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4137" cy="6678612"/>
                      <a:chOff x="642938" y="179388"/>
                      <a:chExt cx="7704137" cy="6678612"/>
                    </a:xfrm>
                  </a:grpSpPr>
                  <a:sp>
                    <a:nvSpPr>
                      <a:cNvPr id="18436" name="Rectangle 4"/>
                      <a:cNvSpPr>
                        <a:spLocks noChangeArrowheads="1"/>
                      </a:cNvSpPr>
                    </a:nvSpPr>
                    <a:spPr bwMode="auto">
                      <a:xfrm>
                        <a:off x="642938" y="179388"/>
                        <a:ext cx="7704137" cy="6678612"/>
                      </a:xfrm>
                      <a:prstGeom prst="rect">
                        <a:avLst/>
                      </a:prstGeom>
                      <a:noFill/>
                      <a:ln w="9525">
                        <a:noFill/>
                        <a:miter lim="800000"/>
                        <a:headEnd/>
                        <a:tailEnd/>
                      </a:ln>
                    </a:spPr>
                    <a:txSp>
                      <a:txBody>
                        <a:bodyPr anchor="ct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tabLst>
                              <a:tab pos="677863" algn="l"/>
                              <a:tab pos="769938" algn="l"/>
                            </a:tabLst>
                          </a:pPr>
                          <a:r>
                            <a:rPr lang="tr-TR" sz="4800">
                              <a:latin typeface="Comic Sans MS" pitchFamily="66" charset="0"/>
                            </a:rPr>
                            <a:t>6.Çocukların bağımsız Davranışlar geliştirmesi  desteklenir. </a:t>
                          </a:r>
                        </a:p>
                        <a:p>
                          <a:pPr algn="ctr">
                            <a:tabLst>
                              <a:tab pos="677863" algn="l"/>
                              <a:tab pos="769938" algn="l"/>
                            </a:tabLst>
                          </a:pPr>
                          <a:r>
                            <a:rPr lang="tr-TR" sz="4800">
                              <a:latin typeface="Comic Sans MS" pitchFamily="66" charset="0"/>
                            </a:rPr>
                            <a:t>Yardıma gereksinim duyduğunda </a:t>
                          </a:r>
                        </a:p>
                        <a:p>
                          <a:pPr algn="ctr">
                            <a:tabLst>
                              <a:tab pos="677863" algn="l"/>
                              <a:tab pos="769938" algn="l"/>
                            </a:tabLst>
                          </a:pPr>
                          <a:r>
                            <a:rPr lang="tr-TR" sz="4800">
                              <a:latin typeface="Comic Sans MS" pitchFamily="66" charset="0"/>
                            </a:rPr>
                            <a:t>yetişkin desteği, rehberliği ve güven verici</a:t>
                          </a:r>
                        </a:p>
                        <a:p>
                          <a:pPr algn="ctr">
                            <a:tabLst>
                              <a:tab pos="677863" algn="l"/>
                              <a:tab pos="769938" algn="l"/>
                            </a:tabLst>
                          </a:pPr>
                          <a:r>
                            <a:rPr lang="tr-TR" sz="4800">
                              <a:latin typeface="Comic Sans MS" pitchFamily="66" charset="0"/>
                            </a:rPr>
                            <a:t>yakınlığı sağlanır.</a:t>
                          </a:r>
                        </a:p>
                        <a:p>
                          <a:pPr algn="ctr">
                            <a:tabLst>
                              <a:tab pos="677863" algn="l"/>
                              <a:tab pos="769938" algn="l"/>
                            </a:tabLst>
                          </a:pPr>
                          <a:r>
                            <a:rPr lang="tr-TR">
                              <a:latin typeface="Comic Sans MS" pitchFamily="66" charset="0"/>
                            </a:rPr>
                            <a:t>                  </a:t>
                          </a:r>
                          <a:endParaRPr lang="tr-TR" sz="4400">
                            <a:latin typeface="Comic Sans MS" pitchFamily="66" charset="0"/>
                          </a:endParaRPr>
                        </a:p>
                      </a:txBody>
                      <a:useSpRect/>
                    </a:txSp>
                  </a:sp>
                </lc:lockedCanvas>
              </a:graphicData>
            </a:graphic>
          </wp:inline>
        </w:drawing>
      </w:r>
      <w:r w:rsidRPr="00C6150A">
        <w:drawing>
          <wp:inline distT="0" distB="0" distL="0" distR="0">
            <wp:extent cx="5770179" cy="2522482"/>
            <wp:effectExtent l="0" t="0" r="0" b="0"/>
            <wp:docPr id="10" name="Nes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0150" cy="5078412"/>
                      <a:chOff x="323850" y="500063"/>
                      <a:chExt cx="8820150" cy="5078412"/>
                    </a:xfrm>
                  </a:grpSpPr>
                  <a:sp>
                    <a:nvSpPr>
                      <a:cNvPr id="56324" name="Rectangle 4"/>
                      <a:cNvSpPr>
                        <a:spLocks noChangeArrowheads="1"/>
                      </a:cNvSpPr>
                    </a:nvSpPr>
                    <a:spPr bwMode="auto">
                      <a:xfrm>
                        <a:off x="323850" y="500063"/>
                        <a:ext cx="8820150" cy="5078412"/>
                      </a:xfrm>
                      <a:prstGeom prst="rect">
                        <a:avLst/>
                      </a:prstGeom>
                      <a:noFill/>
                      <a:ln w="9525">
                        <a:noFill/>
                        <a:miter lim="800000"/>
                        <a:headEnd/>
                        <a:tailEnd/>
                      </a:ln>
                    </a:spPr>
                    <a:txSp>
                      <a:txBody>
                        <a:bodyPr anchor="ct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tabLst>
                              <a:tab pos="677863" algn="l"/>
                              <a:tab pos="769938" algn="l"/>
                            </a:tabLst>
                          </a:pPr>
                          <a:r>
                            <a:rPr lang="tr-TR" sz="5400">
                              <a:latin typeface="Comic Sans MS" pitchFamily="66" charset="0"/>
                            </a:rPr>
                            <a:t>7.Çocukların hayal güçleri ,</a:t>
                          </a:r>
                        </a:p>
                        <a:p>
                          <a:pPr algn="ctr">
                            <a:tabLst>
                              <a:tab pos="677863" algn="l"/>
                              <a:tab pos="769938" algn="l"/>
                            </a:tabLst>
                          </a:pPr>
                          <a:r>
                            <a:rPr lang="tr-TR" sz="5400">
                              <a:latin typeface="Comic Sans MS" pitchFamily="66" charset="0"/>
                            </a:rPr>
                            <a:t> eleştirel düşünme becerileri, </a:t>
                          </a:r>
                        </a:p>
                        <a:p>
                          <a:pPr algn="ctr">
                            <a:tabLst>
                              <a:tab pos="677863" algn="l"/>
                              <a:tab pos="769938" algn="l"/>
                            </a:tabLst>
                          </a:pPr>
                          <a:r>
                            <a:rPr lang="tr-TR" sz="5400">
                              <a:latin typeface="Comic Sans MS" pitchFamily="66" charset="0"/>
                            </a:rPr>
                            <a:t>iletişim kurma ve duygularını anlatabilme </a:t>
                          </a:r>
                        </a:p>
                        <a:p>
                          <a:pPr algn="ctr">
                            <a:tabLst>
                              <a:tab pos="677863" algn="l"/>
                              <a:tab pos="769938" algn="l"/>
                            </a:tabLst>
                          </a:pPr>
                          <a:r>
                            <a:rPr lang="tr-TR" sz="5400">
                              <a:latin typeface="Comic Sans MS" pitchFamily="66" charset="0"/>
                            </a:rPr>
                            <a:t>davranışları geliştirilir.</a:t>
                          </a:r>
                        </a:p>
                      </a:txBody>
                      <a:useSpRect/>
                    </a:txSp>
                  </a:sp>
                </lc:lockedCanvas>
              </a:graphicData>
            </a:graphic>
          </wp:inline>
        </w:drawing>
      </w:r>
      <w:r w:rsidRPr="00C6150A">
        <w:lastRenderedPageBreak/>
        <w:drawing>
          <wp:inline distT="0" distB="0" distL="0" distR="0">
            <wp:extent cx="5770179" cy="8481848"/>
            <wp:effectExtent l="0" t="0" r="0" b="0"/>
            <wp:docPr id="11" name="Nes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292725"/>
                      <a:chOff x="1301750" y="584200"/>
                      <a:chExt cx="6870700" cy="5292725"/>
                    </a:xfrm>
                  </a:grpSpPr>
                  <a:sp>
                    <a:nvSpPr>
                      <a:cNvPr id="57349" name="Rectangle 5"/>
                      <a:cNvSpPr>
                        <a:spLocks noGrp="1" noChangeArrowheads="1"/>
                      </a:cNvSpPr>
                    </a:nvSpPr>
                    <a:spPr bwMode="auto">
                      <a:xfrm>
                        <a:off x="1301750" y="584200"/>
                        <a:ext cx="6870700" cy="52927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sz="4400" dirty="0" smtClean="0">
                              <a:latin typeface="MS Reference Sans Serif" pitchFamily="34" charset="0"/>
                            </a:rPr>
                            <a:t>ANASINIFIMIZ</a:t>
                          </a:r>
                          <a:br>
                            <a:rPr lang="tr-TR" sz="4400" dirty="0" smtClean="0">
                              <a:latin typeface="MS Reference Sans Serif" pitchFamily="34" charset="0"/>
                            </a:rPr>
                          </a:br>
                          <a:r>
                            <a:rPr lang="tr-TR" sz="4400" dirty="0" smtClean="0">
                              <a:latin typeface="MS Reference Sans Serif" pitchFamily="34" charset="0"/>
                            </a:rPr>
                            <a:t> BU İLKELERLE </a:t>
                          </a:r>
                          <a:br>
                            <a:rPr lang="tr-TR" sz="4400" dirty="0" smtClean="0">
                              <a:latin typeface="MS Reference Sans Serif" pitchFamily="34" charset="0"/>
                            </a:rPr>
                          </a:br>
                          <a:r>
                            <a:rPr lang="tr-TR" sz="4400" dirty="0" smtClean="0">
                              <a:latin typeface="MS Reference Sans Serif" pitchFamily="34" charset="0"/>
                            </a:rPr>
                            <a:t>2013-2014</a:t>
                          </a:r>
                          <a:br>
                            <a:rPr lang="tr-TR" sz="4400" dirty="0" smtClean="0">
                              <a:latin typeface="MS Reference Sans Serif" pitchFamily="34" charset="0"/>
                            </a:rPr>
                          </a:br>
                          <a:r>
                            <a:rPr lang="tr-TR" sz="4400" dirty="0" smtClean="0">
                              <a:latin typeface="MS Reference Sans Serif" pitchFamily="34" charset="0"/>
                            </a:rPr>
                            <a:t>EĞİTİM-ÖĞRETİM YILINA </a:t>
                          </a:r>
                          <a:br>
                            <a:rPr lang="tr-TR" sz="4400" dirty="0" smtClean="0">
                              <a:latin typeface="MS Reference Sans Serif" pitchFamily="34" charset="0"/>
                            </a:rPr>
                          </a:br>
                          <a:r>
                            <a:rPr lang="tr-TR" sz="4400" dirty="0" smtClean="0">
                              <a:latin typeface="MS Reference Sans Serif" pitchFamily="34" charset="0"/>
                            </a:rPr>
                            <a:t>OKUL –AİLE</a:t>
                          </a:r>
                          <a:br>
                            <a:rPr lang="tr-TR" sz="4400" dirty="0" smtClean="0">
                              <a:latin typeface="MS Reference Sans Serif" pitchFamily="34" charset="0"/>
                            </a:rPr>
                          </a:br>
                          <a:r>
                            <a:rPr lang="tr-TR" sz="4400" dirty="0" smtClean="0">
                              <a:latin typeface="MS Reference Sans Serif" pitchFamily="34" charset="0"/>
                            </a:rPr>
                            <a:t> VE ÇOCUK DAYANIŞMASIYLA</a:t>
                          </a:r>
                          <a:br>
                            <a:rPr lang="tr-TR" sz="4400" dirty="0" smtClean="0">
                              <a:latin typeface="MS Reference Sans Serif" pitchFamily="34" charset="0"/>
                            </a:rPr>
                          </a:br>
                          <a:r>
                            <a:rPr lang="tr-TR" sz="4400" dirty="0" smtClean="0">
                              <a:latin typeface="MS Reference Sans Serif" pitchFamily="34" charset="0"/>
                            </a:rPr>
                            <a:t>BAŞLIYACAKTIR.</a:t>
                          </a:r>
                        </a:p>
                      </a:txBody>
                      <a:useSpRect/>
                    </a:txSp>
                  </a:sp>
                </lc:lockedCanvas>
              </a:graphicData>
            </a:graphic>
          </wp:inline>
        </w:drawing>
      </w:r>
      <w:r w:rsidRPr="00C6150A">
        <w:lastRenderedPageBreak/>
        <w:drawing>
          <wp:inline distT="0" distB="0" distL="0" distR="0">
            <wp:extent cx="4824249" cy="1324303"/>
            <wp:effectExtent l="0" t="0" r="0" b="0"/>
            <wp:docPr id="12" name="Nes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23756" cy="1754326"/>
                      <a:chOff x="2214545" y="2214554"/>
                      <a:chExt cx="4823756" cy="1754326"/>
                    </a:xfrm>
                  </a:grpSpPr>
                  <a:sp>
                    <a:nvSpPr>
                      <a:cNvPr id="3" name="2 Dikdörtgen"/>
                      <a:cNvSpPr/>
                    </a:nvSpPr>
                    <a:spPr>
                      <a:xfrm>
                        <a:off x="2214545" y="2214554"/>
                        <a:ext cx="4823756" cy="1754326"/>
                      </a:xfrm>
                      <a:prstGeom prst="rect">
                        <a:avLst/>
                      </a:prstGeom>
                      <a:no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txSp>
                      <a:txBody>
                        <a:bodyPr wrap="none">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tr-TR" sz="5400" b="1" dirty="0">
                              <a:ln w="31550" cmpd="sng">
                                <a:gradFill>
                                  <a:gsLst>
                                    <a:gs pos="70000">
                                      <a:schemeClr val="accent6">
                                        <a:shade val="50000"/>
                                        <a:satMod val="190000"/>
                                      </a:schemeClr>
                                    </a:gs>
                                    <a:gs pos="0">
                                      <a:schemeClr val="accent6">
                                        <a:tint val="77000"/>
                                        <a:satMod val="180000"/>
                                      </a:schemeClr>
                                    </a:gs>
                                  </a:gsLst>
                                  <a:lin ang="5400000"/>
                                </a:gradFill>
                                <a:prstDash val="solid"/>
                              </a:ln>
                              <a:solidFill>
                                <a:schemeClr val="accent6">
                                  <a:tint val="15000"/>
                                  <a:satMod val="200000"/>
                                </a:schemeClr>
                              </a:solidFill>
                              <a:effectLst>
                                <a:outerShdw blurRad="50800" dist="40000" dir="5400000" algn="tl" rotWithShape="0">
                                  <a:srgbClr val="000000">
                                    <a:shade val="5000"/>
                                    <a:satMod val="120000"/>
                                    <a:alpha val="33000"/>
                                  </a:srgbClr>
                                </a:outerShdw>
                              </a:effectLst>
                            </a:rPr>
                            <a:t>OKULUN </a:t>
                          </a:r>
                          <a:br>
                            <a:rPr lang="tr-TR" sz="5400" b="1" dirty="0">
                              <a:ln w="31550" cmpd="sng">
                                <a:gradFill>
                                  <a:gsLst>
                                    <a:gs pos="70000">
                                      <a:schemeClr val="accent6">
                                        <a:shade val="50000"/>
                                        <a:satMod val="190000"/>
                                      </a:schemeClr>
                                    </a:gs>
                                    <a:gs pos="0">
                                      <a:schemeClr val="accent6">
                                        <a:tint val="77000"/>
                                        <a:satMod val="180000"/>
                                      </a:schemeClr>
                                    </a:gs>
                                  </a:gsLst>
                                  <a:lin ang="5400000"/>
                                </a:gradFill>
                                <a:prstDash val="solid"/>
                              </a:ln>
                              <a:solidFill>
                                <a:schemeClr val="accent6">
                                  <a:tint val="15000"/>
                                  <a:satMod val="200000"/>
                                </a:schemeClr>
                              </a:solidFill>
                              <a:effectLst>
                                <a:outerShdw blurRad="50800" dist="40000" dir="5400000" algn="tl" rotWithShape="0">
                                  <a:srgbClr val="000000">
                                    <a:shade val="5000"/>
                                    <a:satMod val="120000"/>
                                    <a:alpha val="33000"/>
                                  </a:srgbClr>
                                </a:outerShdw>
                              </a:effectLst>
                            </a:rPr>
                          </a:br>
                          <a:r>
                            <a:rPr lang="tr-TR" sz="5400" b="1" dirty="0">
                              <a:ln w="31550" cmpd="sng">
                                <a:gradFill>
                                  <a:gsLst>
                                    <a:gs pos="70000">
                                      <a:schemeClr val="accent6">
                                        <a:shade val="50000"/>
                                        <a:satMod val="190000"/>
                                      </a:schemeClr>
                                    </a:gs>
                                    <a:gs pos="0">
                                      <a:schemeClr val="accent6">
                                        <a:tint val="77000"/>
                                        <a:satMod val="180000"/>
                                      </a:schemeClr>
                                    </a:gs>
                                  </a:gsLst>
                                  <a:lin ang="5400000"/>
                                </a:gradFill>
                                <a:prstDash val="solid"/>
                              </a:ln>
                              <a:solidFill>
                                <a:schemeClr val="accent6">
                                  <a:tint val="15000"/>
                                  <a:satMod val="200000"/>
                                </a:schemeClr>
                              </a:solidFill>
                              <a:effectLst>
                                <a:outerShdw blurRad="50800" dist="40000" dir="5400000" algn="tl" rotWithShape="0">
                                  <a:srgbClr val="000000">
                                    <a:shade val="5000"/>
                                    <a:satMod val="120000"/>
                                    <a:alpha val="33000"/>
                                  </a:srgbClr>
                                </a:outerShdw>
                              </a:effectLst>
                            </a:rPr>
                            <a:t>İLK GÜNLERİ</a:t>
                          </a:r>
                        </a:p>
                      </a:txBody>
                      <a:useSpRect/>
                    </a:txSp>
                  </a:sp>
                </lc:lockedCanvas>
              </a:graphicData>
            </a:graphic>
          </wp:inline>
        </w:drawing>
      </w:r>
      <w:r w:rsidRPr="00C6150A">
        <w:drawing>
          <wp:inline distT="0" distB="0" distL="0" distR="0">
            <wp:extent cx="5770179" cy="4067503"/>
            <wp:effectExtent l="0" t="0" r="0" b="0"/>
            <wp:docPr id="13" name="Nes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940425"/>
                      <a:chOff x="685800" y="152400"/>
                      <a:chExt cx="6870700" cy="5940425"/>
                    </a:xfrm>
                  </a:grpSpPr>
                  <a:sp>
                    <a:nvSpPr>
                      <a:cNvPr id="109570" name="Rectangle 2"/>
                      <a:cNvSpPr>
                        <a:spLocks noGrp="1" noChangeArrowheads="1"/>
                      </a:cNvSpPr>
                    </a:nvSpPr>
                    <a:spPr bwMode="auto">
                      <a:xfrm>
                        <a:off x="685800" y="152400"/>
                        <a:ext cx="6870700" cy="59404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algn="l" eaLnBrk="1" hangingPunct="1">
                            <a:defRPr/>
                          </a:pPr>
                          <a:r>
                            <a:rPr lang="tr-TR" dirty="0" smtClean="0"/>
                            <a:t>-Okulun ilk günlerinde bazı sorunların yaşanması mümkündür ve doğaldır.</a:t>
                          </a:r>
                          <a:br>
                            <a:rPr lang="tr-TR" dirty="0" smtClean="0"/>
                          </a:br>
                          <a:r>
                            <a:rPr lang="tr-TR" dirty="0" smtClean="0"/>
                            <a:t>-Çocuk ilk okula başlarken,onun bu olaya zihinsel olarak hazır olmasının </a:t>
                          </a:r>
                          <a:r>
                            <a:rPr lang="tr-TR" dirty="0" err="1" smtClean="0"/>
                            <a:t>yanısıra</a:t>
                          </a:r>
                          <a:r>
                            <a:rPr lang="tr-TR" dirty="0" smtClean="0"/>
                            <a:t>,duygusal ve sosyal olarak da hazır</a:t>
                          </a:r>
                          <a:br>
                            <a:rPr lang="tr-TR" dirty="0" smtClean="0"/>
                          </a:br>
                          <a:r>
                            <a:rPr lang="tr-TR" dirty="0" smtClean="0"/>
                            <a:t>   olması önem taşımaktadır.</a:t>
                          </a:r>
                        </a:p>
                      </a:txBody>
                      <a:useSpRect/>
                    </a:txSp>
                  </a:sp>
                </lc:lockedCanvas>
              </a:graphicData>
            </a:graphic>
          </wp:inline>
        </w:drawing>
      </w:r>
      <w:r w:rsidRPr="00C6150A">
        <w:drawing>
          <wp:inline distT="0" distB="0" distL="0" distR="0">
            <wp:extent cx="5760720" cy="4020132"/>
            <wp:effectExtent l="0" t="0" r="0" b="0"/>
            <wp:docPr id="14" name="Nes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15163" cy="4895850"/>
                      <a:chOff x="755650" y="620713"/>
                      <a:chExt cx="7015163" cy="4895850"/>
                    </a:xfrm>
                  </a:grpSpPr>
                  <a:sp>
                    <a:nvSpPr>
                      <a:cNvPr id="110594" name="Rectangle 2"/>
                      <a:cNvSpPr>
                        <a:spLocks noGrp="1" noChangeArrowheads="1"/>
                      </a:cNvSpPr>
                    </a:nvSpPr>
                    <a:spPr bwMode="auto">
                      <a:xfrm>
                        <a:off x="755650" y="620713"/>
                        <a:ext cx="7015163" cy="4895850"/>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algn="l" eaLnBrk="1" hangingPunct="1">
                            <a:defRPr/>
                          </a:pPr>
                          <a:r>
                            <a:rPr lang="tr-TR" smtClean="0"/>
                            <a:t>EVİNDEN ANASINIFINA ADIMINI ATAN ÇOCUK İÇİN KAYGI OLUŞTURACAK SORULAR NELER OLABİLİR?</a:t>
                          </a:r>
                        </a:p>
                      </a:txBody>
                      <a:useSpRect/>
                    </a:txSp>
                  </a:sp>
                </lc:lockedCanvas>
              </a:graphicData>
            </a:graphic>
          </wp:inline>
        </w:drawing>
      </w:r>
      <w:r w:rsidRPr="00C6150A">
        <w:lastRenderedPageBreak/>
        <w:drawing>
          <wp:inline distT="0" distB="0" distL="0" distR="0">
            <wp:extent cx="5770179" cy="4225158"/>
            <wp:effectExtent l="0" t="0" r="0" b="0"/>
            <wp:docPr id="15" name="Nes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327650"/>
                      <a:chOff x="755650" y="549275"/>
                      <a:chExt cx="6870700" cy="5327650"/>
                    </a:xfrm>
                  </a:grpSpPr>
                  <a:sp>
                    <a:nvSpPr>
                      <a:cNvPr id="111618" name="Rectangle 2"/>
                      <a:cNvSpPr>
                        <a:spLocks noGrp="1" noChangeArrowheads="1"/>
                      </a:cNvSpPr>
                    </a:nvSpPr>
                    <a:spPr bwMode="auto">
                      <a:xfrm>
                        <a:off x="755650" y="549275"/>
                        <a:ext cx="6870700" cy="5327650"/>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algn="l" eaLnBrk="1" hangingPunct="1">
                            <a:defRPr/>
                          </a:pPr>
                          <a:r>
                            <a:rPr lang="tr-TR" sz="3400" dirty="0" smtClean="0">
                              <a:solidFill>
                                <a:srgbClr val="33CC33"/>
                              </a:solidFill>
                            </a:rPr>
                            <a:t>-Burası neresi,nasıl bir yer?Oldukça da büyük bir bina,acaba burada kaybolur muyum?</a:t>
                          </a:r>
                          <a:br>
                            <a:rPr lang="tr-TR" sz="3400" dirty="0" smtClean="0">
                              <a:solidFill>
                                <a:srgbClr val="33CC33"/>
                              </a:solidFill>
                            </a:rPr>
                          </a:br>
                          <a:r>
                            <a:rPr lang="tr-TR" sz="3400" dirty="0" smtClean="0">
                              <a:solidFill>
                                <a:srgbClr val="33CC33"/>
                              </a:solidFill>
                            </a:rPr>
                            <a:t>-Evim okuluma yakın mı?Acaba annem,babam beni almaya gelecekler mi?Servisim ne renkti,ya servisimi bulamazsam?Servis </a:t>
                          </a:r>
                          <a:r>
                            <a:rPr lang="tr-TR" sz="3400" dirty="0" err="1" smtClean="0">
                              <a:solidFill>
                                <a:srgbClr val="33CC33"/>
                              </a:solidFill>
                            </a:rPr>
                            <a:t>şöförü</a:t>
                          </a:r>
                          <a:r>
                            <a:rPr lang="tr-TR" sz="3400" dirty="0" smtClean="0">
                              <a:solidFill>
                                <a:srgbClr val="33CC33"/>
                              </a:solidFill>
                            </a:rPr>
                            <a:t> evimi bulabilecek mi?</a:t>
                          </a:r>
                          <a:br>
                            <a:rPr lang="tr-TR" sz="3400" dirty="0" smtClean="0">
                              <a:solidFill>
                                <a:srgbClr val="33CC33"/>
                              </a:solidFill>
                            </a:rPr>
                          </a:br>
                          <a:endParaRPr lang="tr-TR" sz="3400" dirty="0" smtClean="0">
                            <a:solidFill>
                              <a:srgbClr val="33CC33"/>
                            </a:solidFill>
                          </a:endParaRPr>
                        </a:p>
                      </a:txBody>
                      <a:useSpRect/>
                    </a:txSp>
                  </a:sp>
                </lc:lockedCanvas>
              </a:graphicData>
            </a:graphic>
          </wp:inline>
        </w:drawing>
      </w:r>
      <w:r w:rsidRPr="00C6150A">
        <w:drawing>
          <wp:inline distT="0" distB="0" distL="0" distR="0">
            <wp:extent cx="5760720" cy="4921049"/>
            <wp:effectExtent l="0" t="0" r="0" b="0"/>
            <wp:docPr id="16" name="Nesn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868988"/>
                      <a:chOff x="685800" y="152400"/>
                      <a:chExt cx="6870700" cy="5868988"/>
                    </a:xfrm>
                  </a:grpSpPr>
                  <a:sp>
                    <a:nvSpPr>
                      <a:cNvPr id="112642" name="Rectangle 2"/>
                      <a:cNvSpPr>
                        <a:spLocks noGrp="1" noChangeArrowheads="1"/>
                      </a:cNvSpPr>
                    </a:nvSpPr>
                    <a:spPr bwMode="auto">
                      <a:xfrm>
                        <a:off x="685800" y="152400"/>
                        <a:ext cx="6870700" cy="5868988"/>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algn="l" eaLnBrk="1" hangingPunct="1">
                            <a:defRPr/>
                          </a:pPr>
                          <a:r>
                            <a:rPr lang="tr-TR" sz="2900" dirty="0" smtClean="0">
                              <a:solidFill>
                                <a:srgbClr val="33CC33"/>
                              </a:solidFill>
                            </a:rPr>
                            <a:t>-</a:t>
                          </a:r>
                          <a:r>
                            <a:rPr lang="tr-TR" sz="3600" dirty="0" smtClean="0">
                              <a:solidFill>
                                <a:srgbClr val="33CC33"/>
                              </a:solidFill>
                            </a:rPr>
                            <a:t>Okulun bu kadar kalabalık olduğunu bilmiyordum,ne kadar çok çocuk var.Üstelik bir çok yaramaz çocuk da var.Dilerim bana zarar vermezler.</a:t>
                          </a:r>
                          <a:br>
                            <a:rPr lang="tr-TR" sz="3600" dirty="0" smtClean="0">
                              <a:solidFill>
                                <a:srgbClr val="33CC33"/>
                              </a:solidFill>
                            </a:rPr>
                          </a:br>
                          <a:r>
                            <a:rPr lang="tr-TR" sz="3600" dirty="0" smtClean="0">
                              <a:solidFill>
                                <a:srgbClr val="33CC33"/>
                              </a:solidFill>
                            </a:rPr>
                            <a:t>-Sınıfımızda da çok çocuk var.Öğretmenim beni sevmeye benimle ilgilenmeye vakti olacak mı?Ya beni </a:t>
                          </a:r>
                          <a:r>
                            <a:rPr lang="tr-TR" sz="3600" dirty="0" err="1" smtClean="0">
                              <a:solidFill>
                                <a:srgbClr val="33CC33"/>
                              </a:solidFill>
                            </a:rPr>
                            <a:t>farketmez</a:t>
                          </a:r>
                          <a:r>
                            <a:rPr lang="tr-TR" sz="3600" dirty="0" smtClean="0">
                              <a:solidFill>
                                <a:srgbClr val="33CC33"/>
                              </a:solidFill>
                            </a:rPr>
                            <a:t> ise?</a:t>
                          </a:r>
                          <a:br>
                            <a:rPr lang="tr-TR" sz="3600" dirty="0" smtClean="0">
                              <a:solidFill>
                                <a:srgbClr val="33CC33"/>
                              </a:solidFill>
                            </a:rPr>
                          </a:br>
                          <a:endParaRPr lang="tr-TR" sz="3600" dirty="0" smtClean="0">
                            <a:solidFill>
                              <a:srgbClr val="33CC33"/>
                            </a:solidFill>
                          </a:endParaRPr>
                        </a:p>
                      </a:txBody>
                      <a:useSpRect/>
                    </a:txSp>
                  </a:sp>
                </lc:lockedCanvas>
              </a:graphicData>
            </a:graphic>
          </wp:inline>
        </w:drawing>
      </w:r>
      <w:r w:rsidRPr="00C6150A">
        <w:lastRenderedPageBreak/>
        <w:drawing>
          <wp:inline distT="0" distB="0" distL="0" distR="0">
            <wp:extent cx="5760720" cy="4497845"/>
            <wp:effectExtent l="0" t="0" r="0" b="0"/>
            <wp:docPr id="17" name="Nesn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364163"/>
                      <a:chOff x="685800" y="152400"/>
                      <a:chExt cx="6870700" cy="5364163"/>
                    </a:xfrm>
                  </a:grpSpPr>
                  <a:sp>
                    <a:nvSpPr>
                      <a:cNvPr id="113666" name="Rectangle 2"/>
                      <a:cNvSpPr>
                        <a:spLocks noGrp="1" noChangeArrowheads="1"/>
                      </a:cNvSpPr>
                    </a:nvSpPr>
                    <a:spPr bwMode="auto">
                      <a:xfrm>
                        <a:off x="685800" y="152400"/>
                        <a:ext cx="6870700" cy="5364163"/>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algn="l" eaLnBrk="1" hangingPunct="1">
                            <a:defRPr/>
                          </a:pPr>
                          <a:r>
                            <a:rPr lang="tr-TR" dirty="0" smtClean="0">
                              <a:solidFill>
                                <a:schemeClr val="folHlink"/>
                              </a:solidFill>
                            </a:rPr>
                            <a:t>OKUL FOBİSİ…….</a:t>
                          </a:r>
                          <a:br>
                            <a:rPr lang="tr-TR" dirty="0" smtClean="0">
                              <a:solidFill>
                                <a:schemeClr val="folHlink"/>
                              </a:solidFill>
                            </a:rPr>
                          </a:br>
                          <a:r>
                            <a:rPr lang="tr-TR" sz="3400" dirty="0" smtClean="0">
                              <a:solidFill>
                                <a:srgbClr val="FF6699"/>
                              </a:solidFill>
                            </a:rPr>
                            <a:t>-Okula gitmeyeceğim,karnım ağrıyor</a:t>
                          </a:r>
                          <a:br>
                            <a:rPr lang="tr-TR" sz="3400" dirty="0" smtClean="0">
                              <a:solidFill>
                                <a:srgbClr val="FF6699"/>
                              </a:solidFill>
                            </a:rPr>
                          </a:br>
                          <a:r>
                            <a:rPr lang="tr-TR" sz="3400" dirty="0" smtClean="0">
                              <a:solidFill>
                                <a:srgbClr val="FF6699"/>
                              </a:solidFill>
                            </a:rPr>
                            <a:t>-Seni çok özlüyorum</a:t>
                          </a:r>
                          <a:br>
                            <a:rPr lang="tr-TR" sz="3400" dirty="0" smtClean="0">
                              <a:solidFill>
                                <a:srgbClr val="FF6699"/>
                              </a:solidFill>
                            </a:rPr>
                          </a:br>
                          <a:r>
                            <a:rPr lang="tr-TR" sz="3400" dirty="0" smtClean="0">
                              <a:solidFill>
                                <a:srgbClr val="FF6699"/>
                              </a:solidFill>
                            </a:rPr>
                            <a:t>-Arkadaşım yok,kimse benimle oturmak,oynamak istemiyor.</a:t>
                          </a:r>
                          <a:br>
                            <a:rPr lang="tr-TR" sz="3400" dirty="0" smtClean="0">
                              <a:solidFill>
                                <a:srgbClr val="FF6699"/>
                              </a:solidFill>
                            </a:rPr>
                          </a:br>
                          <a:r>
                            <a:rPr lang="tr-TR" sz="3400" dirty="0" smtClean="0">
                              <a:solidFill>
                                <a:srgbClr val="FF6699"/>
                              </a:solidFill>
                            </a:rPr>
                            <a:t>-Öğretmenim beni sevmiyor</a:t>
                          </a:r>
                        </a:p>
                      </a:txBody>
                      <a:useSpRect/>
                    </a:txSp>
                  </a:sp>
                </lc:lockedCanvas>
              </a:graphicData>
            </a:graphic>
          </wp:inline>
        </w:drawing>
      </w:r>
      <w:r w:rsidRPr="00C6150A">
        <w:drawing>
          <wp:inline distT="0" distB="0" distL="0" distR="0">
            <wp:extent cx="5760720" cy="4647895"/>
            <wp:effectExtent l="0" t="0" r="0" b="0"/>
            <wp:docPr id="18" name="Nes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543550"/>
                      <a:chOff x="785813" y="0"/>
                      <a:chExt cx="6870700" cy="5543550"/>
                    </a:xfrm>
                  </a:grpSpPr>
                  <a:sp>
                    <a:nvSpPr>
                      <a:cNvPr id="115714" name="Rectangle 2"/>
                      <a:cNvSpPr>
                        <a:spLocks noGrp="1" noChangeArrowheads="1"/>
                      </a:cNvSpPr>
                    </a:nvSpPr>
                    <a:spPr bwMode="auto">
                      <a:xfrm>
                        <a:off x="785813" y="0"/>
                        <a:ext cx="6870700" cy="5543550"/>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sz="3800" dirty="0" smtClean="0">
                              <a:solidFill>
                                <a:schemeClr val="folHlink"/>
                              </a:solidFill>
                              <a:latin typeface="Monotype Corsiva" pitchFamily="66" charset="0"/>
                            </a:rPr>
                            <a:t/>
                          </a:r>
                          <a:br>
                            <a:rPr lang="tr-TR" sz="3800" dirty="0" smtClean="0">
                              <a:solidFill>
                                <a:schemeClr val="folHlink"/>
                              </a:solidFill>
                              <a:latin typeface="Monotype Corsiva" pitchFamily="66" charset="0"/>
                            </a:rPr>
                          </a:br>
                          <a:r>
                            <a:rPr lang="tr-TR" sz="4400" i="1" dirty="0" smtClean="0">
                              <a:solidFill>
                                <a:schemeClr val="folHlink"/>
                              </a:solidFill>
                              <a:latin typeface="Monotype Corsiva" pitchFamily="66" charset="0"/>
                            </a:rPr>
                            <a:t>“Bu dönemde çocuğunuza her zamankinden daha yakın olun,fakat kademeli bir şekilde onun yanından ayrılacağınız ve mutlaka döneceğiniz konusunda güvence verin.Ona,kendisine ve size güvenmesi için cesaret verin”</a:t>
                          </a:r>
                        </a:p>
                      </a:txBody>
                      <a:useSpRect/>
                    </a:txSp>
                  </a:sp>
                </lc:lockedCanvas>
              </a:graphicData>
            </a:graphic>
          </wp:inline>
        </w:drawing>
      </w:r>
      <w:r w:rsidRPr="00C6150A">
        <w:lastRenderedPageBreak/>
        <w:drawing>
          <wp:inline distT="0" distB="0" distL="0" distR="0">
            <wp:extent cx="5770179" cy="2711668"/>
            <wp:effectExtent l="0" t="0" r="0" b="0"/>
            <wp:docPr id="19" name="Nes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292725"/>
                      <a:chOff x="1301750" y="584200"/>
                      <a:chExt cx="6870700" cy="5292725"/>
                    </a:xfrm>
                  </a:grpSpPr>
                  <a:sp>
                    <a:nvSpPr>
                      <a:cNvPr id="94210" name="Rectangle 2"/>
                      <a:cNvSpPr>
                        <a:spLocks noGrp="1" noChangeArrowheads="1"/>
                      </a:cNvSpPr>
                    </a:nvSpPr>
                    <a:spPr bwMode="auto">
                      <a:xfrm>
                        <a:off x="1301750" y="584200"/>
                        <a:ext cx="6870700" cy="52927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sz="6300" dirty="0" smtClean="0"/>
                            <a:t>GÜNLÜK EĞİTİM AKIŞIMIZ</a:t>
                          </a:r>
                        </a:p>
                      </a:txBody>
                      <a:useSpRect/>
                    </a:txSp>
                  </a:sp>
                </lc:lockedCanvas>
              </a:graphicData>
            </a:graphic>
          </wp:inline>
        </w:drawing>
      </w:r>
      <w:r w:rsidRPr="00C6150A">
        <w:drawing>
          <wp:inline distT="0" distB="0" distL="0" distR="0">
            <wp:extent cx="6255626" cy="5580994"/>
            <wp:effectExtent l="19050" t="0" r="0" b="0"/>
            <wp:docPr id="20" name="Resim 20"/>
            <wp:cNvGraphicFramePr/>
            <a:graphic xmlns:a="http://schemas.openxmlformats.org/drawingml/2006/main">
              <a:graphicData uri="http://schemas.openxmlformats.org/drawingml/2006/picture">
                <pic:pic xmlns:pic="http://schemas.openxmlformats.org/drawingml/2006/picture">
                  <pic:nvPicPr>
                    <pic:cNvPr id="53250" name="Picture 2"/>
                    <pic:cNvPicPr>
                      <a:picLocks noChangeAspect="1" noChangeArrowheads="1"/>
                    </pic:cNvPicPr>
                  </pic:nvPicPr>
                  <pic:blipFill>
                    <a:blip r:embed="rId4"/>
                    <a:srcRect/>
                    <a:stretch>
                      <a:fillRect/>
                    </a:stretch>
                  </pic:blipFill>
                  <pic:spPr bwMode="auto">
                    <a:xfrm>
                      <a:off x="0" y="0"/>
                      <a:ext cx="6266059" cy="5590302"/>
                    </a:xfrm>
                    <a:prstGeom prst="rect">
                      <a:avLst/>
                    </a:prstGeom>
                    <a:noFill/>
                    <a:ln w="9525">
                      <a:noFill/>
                      <a:miter lim="800000"/>
                      <a:headEnd/>
                      <a:tailEnd/>
                    </a:ln>
                  </pic:spPr>
                </pic:pic>
              </a:graphicData>
            </a:graphic>
          </wp:inline>
        </w:drawing>
      </w:r>
      <w:r w:rsidRPr="00C6150A">
        <w:lastRenderedPageBreak/>
        <w:drawing>
          <wp:inline distT="0" distB="0" distL="0" distR="0">
            <wp:extent cx="5760720" cy="4437824"/>
            <wp:effectExtent l="0" t="0" r="0" b="0"/>
            <wp:docPr id="21" name="Nes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292725"/>
                      <a:chOff x="1301750" y="584200"/>
                      <a:chExt cx="6870700" cy="5292725"/>
                    </a:xfrm>
                  </a:grpSpPr>
                  <a:sp>
                    <a:nvSpPr>
                      <a:cNvPr id="95234" name="Rectangle 2"/>
                      <a:cNvSpPr>
                        <a:spLocks noGrp="1" noChangeArrowheads="1"/>
                      </a:cNvSpPr>
                    </a:nvSpPr>
                    <a:spPr bwMode="auto">
                      <a:xfrm>
                        <a:off x="1301750" y="584200"/>
                        <a:ext cx="6870700" cy="52927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algn="l" eaLnBrk="1" hangingPunct="1">
                            <a:buFont typeface="Wingdings" pitchFamily="2" charset="2"/>
                            <a:buNone/>
                            <a:defRPr/>
                          </a:pPr>
                          <a:r>
                            <a:rPr lang="tr-TR" sz="3200" dirty="0" smtClean="0">
                              <a:solidFill>
                                <a:schemeClr val="folHlink"/>
                              </a:solidFill>
                            </a:rPr>
                            <a:t>-</a:t>
                          </a:r>
                          <a:r>
                            <a:rPr lang="tr-TR" sz="3200" b="1" dirty="0" smtClean="0"/>
                            <a:t>Güne Başlama Zamanı </a:t>
                          </a:r>
                          <a:r>
                            <a:rPr lang="tr-TR" sz="3200" dirty="0" smtClean="0"/>
                            <a:t/>
                          </a:r>
                          <a:br>
                            <a:rPr lang="tr-TR" sz="3200" dirty="0" smtClean="0"/>
                          </a:br>
                          <a:r>
                            <a:rPr lang="tr-TR" sz="3200" dirty="0" smtClean="0"/>
                            <a:t>Günün bu ilk etkinliği, çocukların gün içerisinde yapılacak etkinliklere uyumunu sağlamak amacı ile sohbet edildiği, o gün yapılacak olan etkinlikler, </a:t>
                          </a:r>
                          <a:r>
                            <a:rPr lang="tr-TR" sz="3200" dirty="0" smtClean="0">
                              <a:hlinkClick r:id="rId5"/>
                            </a:rPr>
                            <a:t>öğrenme merkezleri</a:t>
                          </a:r>
                          <a:r>
                            <a:rPr lang="tr-TR" sz="3200" dirty="0" smtClean="0"/>
                            <a:t> hakkında bilgi verildiği ve çocukların hangi öğrenme merkezlerinde oynayacaklarına karar verdikleri zaman aralığıdır. Bu sürecin sonunda çocuklar öğrenme merkezlerinde oyuna başlarlar. </a:t>
                          </a:r>
                          <a:endParaRPr lang="tr-TR" sz="3200" dirty="0" smtClean="0">
                            <a:solidFill>
                              <a:schemeClr val="folHlink"/>
                            </a:solidFill>
                          </a:endParaRPr>
                        </a:p>
                      </a:txBody>
                      <a:useSpRect/>
                    </a:txSp>
                  </a:sp>
                </lc:lockedCanvas>
              </a:graphicData>
            </a:graphic>
          </wp:inline>
        </w:drawing>
      </w:r>
      <w:r w:rsidRPr="00C6150A">
        <w:drawing>
          <wp:inline distT="0" distB="0" distL="0" distR="0">
            <wp:extent cx="4086225" cy="785812"/>
            <wp:effectExtent l="0" t="0" r="0" b="0"/>
            <wp:docPr id="22" name="Nes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86225" cy="785812"/>
                      <a:chOff x="2428875" y="500063"/>
                      <a:chExt cx="4086225" cy="785812"/>
                    </a:xfrm>
                  </a:grpSpPr>
                  <a:sp>
                    <a:nvSpPr>
                      <a:cNvPr id="144387" name="Rectangle 3"/>
                      <a:cNvSpPr>
                        <a:spLocks noGrp="1" noChangeArrowheads="1"/>
                      </a:cNvSpPr>
                    </a:nvSpPr>
                    <a:spPr bwMode="auto">
                      <a:xfrm>
                        <a:off x="2428875" y="500063"/>
                        <a:ext cx="4086225" cy="785812"/>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80000"/>
                            <a:buFont typeface="Wingdings" pitchFamily="2" charset="2"/>
                            <a:buChar char="l"/>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folHlink"/>
                            </a:buClr>
                            <a:buSzPct val="80000"/>
                            <a:buFont typeface="Wingdings" pitchFamily="2" charset="2"/>
                            <a:buChar char="l"/>
                            <a:defRPr sz="2800">
                              <a:solidFill>
                                <a:schemeClr val="tx1"/>
                              </a:solidFill>
                              <a:effectLst>
                                <a:outerShdw blurRad="38100" dist="38100" dir="2700000" algn="tl">
                                  <a:srgbClr val="000000"/>
                                </a:outerShdw>
                              </a:effectLst>
                              <a:latin typeface="+mn-lt"/>
                            </a:defRPr>
                          </a:lvl2pPr>
                          <a:lvl3pPr marL="1143000" indent="-228600" algn="l" rtl="0" eaLnBrk="0" fontAlgn="base" hangingPunct="0">
                            <a:spcBef>
                              <a:spcPct val="20000"/>
                            </a:spcBef>
                            <a:spcAft>
                              <a:spcPct val="0"/>
                            </a:spcAft>
                            <a:buClr>
                              <a:schemeClr val="tx2"/>
                            </a:buClr>
                            <a:buSzPct val="80000"/>
                            <a:buFont typeface="Wingdings" pitchFamily="2" charset="2"/>
                            <a:buChar char="l"/>
                            <a:defRPr sz="2400">
                              <a:solidFill>
                                <a:schemeClr val="tx1"/>
                              </a:solidFill>
                              <a:effectLst>
                                <a:outerShdw blurRad="38100" dist="38100" dir="2700000" algn="tl">
                                  <a:srgbClr val="000000"/>
                                </a:outerShdw>
                              </a:effectLst>
                              <a:latin typeface="+mn-lt"/>
                            </a:defRPr>
                          </a:lvl3pPr>
                          <a:lvl4pPr marL="1600200" indent="-228600" algn="l" rtl="0" eaLnBrk="0" fontAlgn="base" hangingPunct="0">
                            <a:spcBef>
                              <a:spcPct val="20000"/>
                            </a:spcBef>
                            <a:spcAft>
                              <a:spcPct val="0"/>
                            </a:spcAft>
                            <a:buClr>
                              <a:schemeClr val="hlink"/>
                            </a:buClr>
                            <a:buSzPct val="80000"/>
                            <a:buFont typeface="Wingdings" pitchFamily="2" charset="2"/>
                            <a:buChar char="l"/>
                            <a:defRPr sz="2000">
                              <a:solidFill>
                                <a:schemeClr val="tx1"/>
                              </a:solidFill>
                              <a:effectLst>
                                <a:outerShdw blurRad="38100" dist="38100" dir="2700000" algn="tl">
                                  <a:srgbClr val="000000"/>
                                </a:outerShdw>
                              </a:effectLst>
                              <a:latin typeface="+mn-lt"/>
                            </a:defRPr>
                          </a:lvl4pPr>
                          <a:lvl5pPr marL="2057400" indent="-228600" algn="l" rtl="0" eaLnBrk="0" fontAlgn="base" hangingPunct="0">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9pPr>
                        </a:lstStyle>
                        <a:p>
                          <a:pPr algn="ctr" eaLnBrk="1" hangingPunct="1">
                            <a:buFont typeface="Wingdings" pitchFamily="2" charset="2"/>
                            <a:buNone/>
                            <a:defRPr/>
                          </a:pPr>
                          <a:r>
                            <a:rPr lang="tr-TR" b="1" dirty="0" smtClean="0"/>
                            <a:t>- Yemek, Temizlik </a:t>
                          </a:r>
                          <a:endParaRPr lang="tr-TR" sz="3600" dirty="0" smtClean="0">
                            <a:solidFill>
                              <a:schemeClr val="folHlink"/>
                            </a:solidFill>
                          </a:endParaRPr>
                        </a:p>
                      </a:txBody>
                      <a:useSpRect/>
                    </a:txSp>
                  </a:sp>
                </lc:lockedCanvas>
              </a:graphicData>
            </a:graphic>
          </wp:inline>
        </w:drawing>
      </w:r>
      <w:r w:rsidR="006972C4" w:rsidRPr="006972C4">
        <w:drawing>
          <wp:inline distT="0" distB="0" distL="0" distR="0">
            <wp:extent cx="5760720" cy="798024"/>
            <wp:effectExtent l="0" t="0" r="0" b="0"/>
            <wp:docPr id="25" name="Nesn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39825"/>
                      <a:chOff x="457200" y="277813"/>
                      <a:chExt cx="8229600" cy="1139825"/>
                    </a:xfrm>
                  </a:grpSpPr>
                  <a:sp>
                    <a:nvSpPr>
                      <a:cNvPr id="2" name="1 Başlık"/>
                      <a:cNvSpPr>
                        <a:spLocks noGrp="1"/>
                      </a:cNvSpPr>
                    </a:nvSpPr>
                    <a:spPr bwMode="auto">
                      <a:xfrm>
                        <a:off x="457200" y="277813"/>
                        <a:ext cx="8229600" cy="11398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b="1" dirty="0" smtClean="0"/>
                            <a:t>Etkinlik Zamanı </a:t>
                          </a:r>
                          <a:endParaRPr lang="tr-TR" dirty="0" smtClean="0"/>
                        </a:p>
                      </a:txBody>
                      <a:useSpRect/>
                    </a:txSp>
                  </a:sp>
                </lc:lockedCanvas>
              </a:graphicData>
            </a:graphic>
          </wp:inline>
        </w:drawing>
      </w:r>
      <w:r w:rsidR="006972C4" w:rsidRPr="006972C4">
        <w:drawing>
          <wp:inline distT="0" distB="0" distL="0" distR="0">
            <wp:extent cx="5757705" cy="3496826"/>
            <wp:effectExtent l="0" t="0" r="0" b="0"/>
            <wp:docPr id="26" name="Nesn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375" cy="5016500"/>
                      <a:chOff x="785813" y="1785938"/>
                      <a:chExt cx="7572375" cy="5016500"/>
                    </a:xfrm>
                  </a:grpSpPr>
                  <a:sp>
                    <a:nvSpPr>
                      <a:cNvPr id="26627" name="2 Metin kutusu"/>
                      <a:cNvSpPr txBox="1">
                        <a:spLocks noChangeArrowheads="1"/>
                      </a:cNvSpPr>
                    </a:nvSpPr>
                    <a:spPr bwMode="auto">
                      <a:xfrm>
                        <a:off x="785813" y="1785938"/>
                        <a:ext cx="7572375" cy="5016500"/>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tr-TR" sz="3200" dirty="0"/>
                            <a:t>Bu sürede Türkçe, Müzik, Matematik, Drama, Oyun, Fen, Hareket, Alan Gezisi, </a:t>
                          </a:r>
                          <a:r>
                            <a:rPr lang="tr-TR" sz="3200" dirty="0">
                              <a:hlinkClick r:id="rId6"/>
                            </a:rPr>
                            <a:t>Aile Katılımı</a:t>
                          </a:r>
                          <a:r>
                            <a:rPr lang="tr-TR" sz="3200" dirty="0"/>
                            <a:t> etkinliklerinden birisi veya birkaçı yapılabilir. </a:t>
                          </a:r>
                          <a:br>
                            <a:rPr lang="tr-TR" sz="3200" dirty="0"/>
                          </a:br>
                          <a:r>
                            <a:rPr lang="tr-TR" sz="3200" dirty="0"/>
                            <a:t>Etkinlikler tek başına veya bütünleştirilmiş olarak planlanabilir. Büyük grup halinde, küçük gruplar halinde veya bireysel etkinlikler olarak uygulanabilir. </a:t>
                          </a:r>
                          <a:br>
                            <a:rPr lang="tr-TR" sz="3200" dirty="0"/>
                          </a:br>
                          <a:endParaRPr lang="tr-TR" sz="3200" dirty="0"/>
                        </a:p>
                      </a:txBody>
                      <a:useSpRect/>
                    </a:txSp>
                  </a:sp>
                </lc:lockedCanvas>
              </a:graphicData>
            </a:graphic>
          </wp:inline>
        </w:drawing>
      </w:r>
      <w:r w:rsidR="006972C4" w:rsidRPr="006972C4">
        <w:lastRenderedPageBreak/>
        <w:drawing>
          <wp:inline distT="0" distB="0" distL="0" distR="0">
            <wp:extent cx="5757705" cy="2019719"/>
            <wp:effectExtent l="0" t="0" r="0" b="0"/>
            <wp:docPr id="27" name="Nesne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39825"/>
                      <a:chOff x="457200" y="277813"/>
                      <a:chExt cx="8229600" cy="1139825"/>
                    </a:xfrm>
                  </a:grpSpPr>
                  <a:sp>
                    <a:nvSpPr>
                      <a:cNvPr id="2" name="1 Başlık"/>
                      <a:cNvSpPr>
                        <a:spLocks noGrp="1"/>
                      </a:cNvSpPr>
                    </a:nvSpPr>
                    <a:spPr bwMode="auto">
                      <a:xfrm>
                        <a:off x="457200" y="277813"/>
                        <a:ext cx="8229600" cy="11398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sz="3200" dirty="0" smtClean="0"/>
                            <a:t/>
                          </a:r>
                          <a:br>
                            <a:rPr lang="tr-TR" sz="3200" dirty="0" smtClean="0"/>
                          </a:br>
                          <a:r>
                            <a:rPr lang="tr-TR" sz="3200" dirty="0" smtClean="0"/>
                            <a:t/>
                          </a:r>
                          <a:br>
                            <a:rPr lang="tr-TR" sz="3200" dirty="0" smtClean="0"/>
                          </a:br>
                          <a:r>
                            <a:rPr lang="tr-TR" sz="3200" dirty="0" smtClean="0"/>
                            <a:t/>
                          </a:r>
                          <a:br>
                            <a:rPr lang="tr-TR" sz="3200" dirty="0" smtClean="0"/>
                          </a:br>
                          <a:r>
                            <a:rPr lang="tr-TR" sz="3200" dirty="0" smtClean="0"/>
                            <a:t/>
                          </a:r>
                          <a:br>
                            <a:rPr lang="tr-TR" sz="3200" dirty="0" smtClean="0"/>
                          </a:br>
                          <a:r>
                            <a:rPr lang="tr-TR" sz="3200" dirty="0" smtClean="0"/>
                            <a:t/>
                          </a:r>
                          <a:br>
                            <a:rPr lang="tr-TR" sz="3200" dirty="0" smtClean="0"/>
                          </a:br>
                          <a:r>
                            <a:rPr lang="tr-TR" sz="3200" dirty="0" smtClean="0"/>
                            <a:t/>
                          </a:r>
                          <a:br>
                            <a:rPr lang="tr-TR" sz="3200" dirty="0" smtClean="0"/>
                          </a:br>
                          <a:r>
                            <a:rPr lang="tr-TR" sz="3200" dirty="0" smtClean="0"/>
                            <a:t/>
                          </a:r>
                          <a:br>
                            <a:rPr lang="tr-TR" sz="3200" dirty="0" smtClean="0"/>
                          </a:br>
                          <a:r>
                            <a:rPr lang="tr-TR" sz="3200" dirty="0" smtClean="0"/>
                            <a:t/>
                          </a:r>
                          <a:br>
                            <a:rPr lang="tr-TR" sz="3200" dirty="0" smtClean="0"/>
                          </a:br>
                          <a:r>
                            <a:rPr lang="tr-TR" sz="4000" dirty="0" smtClean="0"/>
                            <a:t>O gün bu etkinliklerden hangisinin/hangilerinin yapılacağına grubun gereksinimine, belirlenen kazanımlara ve ayrılan süreye göre karar verilmelidir. </a:t>
                          </a:r>
                          <a:br>
                            <a:rPr lang="tr-TR" sz="4000" dirty="0" smtClean="0"/>
                          </a:br>
                          <a:r>
                            <a:rPr lang="tr-TR" sz="4000" dirty="0" smtClean="0"/>
                            <a:t/>
                          </a:r>
                          <a:br>
                            <a:rPr lang="tr-TR" sz="4000" dirty="0" smtClean="0"/>
                          </a:br>
                          <a:r>
                            <a:rPr lang="tr-TR" sz="4000" dirty="0" smtClean="0"/>
                            <a:t>Etkinlik uygulamaları sınıf içinde ve açık havada yapılmalıdır. </a:t>
                          </a:r>
                        </a:p>
                      </a:txBody>
                      <a:useSpRect/>
                    </a:txSp>
                  </a:sp>
                </lc:lockedCanvas>
              </a:graphicData>
            </a:graphic>
          </wp:inline>
        </w:drawing>
      </w:r>
      <w:r w:rsidR="006972C4" w:rsidRPr="006972C4">
        <w:drawing>
          <wp:inline distT="0" distB="0" distL="0" distR="0">
            <wp:extent cx="5770179" cy="441434"/>
            <wp:effectExtent l="0" t="0" r="0" b="0"/>
            <wp:docPr id="28" name="Nesn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39825"/>
                      <a:chOff x="428625" y="428625"/>
                      <a:chExt cx="8229600" cy="1139825"/>
                    </a:xfrm>
                  </a:grpSpPr>
                  <a:sp>
                    <a:nvSpPr>
                      <a:cNvPr id="2" name="1 Başlık"/>
                      <a:cNvSpPr>
                        <a:spLocks noGrp="1"/>
                      </a:cNvSpPr>
                    </a:nvSpPr>
                    <a:spPr bwMode="auto">
                      <a:xfrm>
                        <a:off x="428625" y="428625"/>
                        <a:ext cx="8229600" cy="11398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b="1" dirty="0" smtClean="0"/>
                            <a:t>Günü Değerlendirme Zamanı</a:t>
                          </a:r>
                          <a:endParaRPr lang="tr-TR" dirty="0" smtClean="0"/>
                        </a:p>
                      </a:txBody>
                      <a:useSpRect/>
                    </a:txSp>
                  </a:sp>
                </lc:lockedCanvas>
              </a:graphicData>
            </a:graphic>
          </wp:inline>
        </w:drawing>
      </w:r>
      <w:r w:rsidR="006972C4" w:rsidRPr="006972C4">
        <w:drawing>
          <wp:inline distT="0" distB="0" distL="0" distR="0">
            <wp:extent cx="5770179" cy="3594538"/>
            <wp:effectExtent l="0" t="0" r="0" b="0"/>
            <wp:docPr id="29" name="Nesn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15062" cy="4524375"/>
                      <a:chOff x="1071563" y="1785938"/>
                      <a:chExt cx="6215062" cy="4524375"/>
                    </a:xfrm>
                  </a:grpSpPr>
                  <a:sp>
                    <a:nvSpPr>
                      <a:cNvPr id="28675" name="2 Dikdörtgen"/>
                      <a:cNvSpPr>
                        <a:spLocks noChangeArrowheads="1"/>
                      </a:cNvSpPr>
                    </a:nvSpPr>
                    <a:spPr bwMode="auto">
                      <a:xfrm>
                        <a:off x="1071563" y="1785938"/>
                        <a:ext cx="6215062" cy="4524375"/>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tr-TR" sz="3200" dirty="0"/>
                            <a:t>Çocukların günlerini planlamaları, planladıklarını uygulamaları ve gün sonunda da yaptıklarını değerlendirmeyi öğrenmeleri önemli bir kazanımdır. Bu nedenle, günün sonunda yine bütün grup bir araya toplanır ve günün değerlendirilmesi amaçlı sohbet edilir. </a:t>
                          </a:r>
                        </a:p>
                      </a:txBody>
                      <a:useSpRect/>
                    </a:txSp>
                  </a:sp>
                </lc:lockedCanvas>
              </a:graphicData>
            </a:graphic>
          </wp:inline>
        </w:drawing>
      </w:r>
      <w:r w:rsidR="006972C4" w:rsidRPr="006972C4">
        <w:drawing>
          <wp:inline distT="0" distB="0" distL="0" distR="0">
            <wp:extent cx="5760720" cy="3541808"/>
            <wp:effectExtent l="0" t="0" r="0" b="0"/>
            <wp:docPr id="30" name="Nesn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58063" cy="4524375"/>
                      <a:chOff x="714375" y="714375"/>
                      <a:chExt cx="7358063" cy="4524375"/>
                    </a:xfrm>
                  </a:grpSpPr>
                  <a:sp>
                    <a:nvSpPr>
                      <a:cNvPr id="34818" name="2 Dikdörtgen"/>
                      <a:cNvSpPr>
                        <a:spLocks noChangeArrowheads="1"/>
                      </a:cNvSpPr>
                    </a:nvSpPr>
                    <a:spPr bwMode="auto">
                      <a:xfrm>
                        <a:off x="714375" y="714375"/>
                        <a:ext cx="7358063" cy="4524375"/>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tr-TR" sz="3200"/>
                            <a:t>Açık uçlu sorular aracılığıyla, hangi öğrenme merkezlerinde ne tür oyunlar oynadıkları, büyük veya küçük grup etkinlikleri, ortam ve materyaller gibi konularda çocukların günü değerlendirmesine olanak tanınır. Gerekli durumlarda çalışma sayfaları kullanılabilir, kavram oyunları oynanabilir.</a:t>
                          </a:r>
                        </a:p>
                      </a:txBody>
                      <a:useSpRect/>
                    </a:txSp>
                  </a:sp>
                </lc:lockedCanvas>
              </a:graphicData>
            </a:graphic>
          </wp:inline>
        </w:drawing>
      </w:r>
      <w:r w:rsidR="006972C4" w:rsidRPr="006972C4">
        <w:lastRenderedPageBreak/>
        <w:drawing>
          <wp:inline distT="0" distB="0" distL="0" distR="0">
            <wp:extent cx="5760720" cy="3870694"/>
            <wp:effectExtent l="0" t="0" r="0" b="0"/>
            <wp:docPr id="31" name="Nesn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50" cy="4032250"/>
                      <a:chOff x="1357313" y="1143000"/>
                      <a:chExt cx="6000750" cy="4032250"/>
                    </a:xfrm>
                  </a:grpSpPr>
                  <a:sp>
                    <a:nvSpPr>
                      <a:cNvPr id="36866" name="2 Dikdörtgen"/>
                      <a:cNvSpPr>
                        <a:spLocks noChangeArrowheads="1"/>
                      </a:cNvSpPr>
                    </a:nvSpPr>
                    <a:spPr bwMode="auto">
                      <a:xfrm>
                        <a:off x="1357313" y="1143000"/>
                        <a:ext cx="6000750" cy="4032250"/>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tr-TR" sz="3200"/>
                            <a:t>Resim yapılabilir, afiş/poster/grafik/hazırlanabilir, etkinlikle ilgili çekilen fotoğraflar çocuklarla incelenebilir. Çocuklar etkinlikle ilgili konuşabilir, birbirlerine sunum yapabilirler. Sergiler ve sosyal sorumluluk projeleri düzenleyebilirler. </a:t>
                          </a:r>
                        </a:p>
                      </a:txBody>
                      <a:useSpRect/>
                    </a:txSp>
                  </a:sp>
                </lc:lockedCanvas>
              </a:graphicData>
            </a:graphic>
          </wp:inline>
        </w:drawing>
      </w:r>
      <w:r w:rsidR="006972C4" w:rsidRPr="006972C4">
        <w:drawing>
          <wp:inline distT="0" distB="0" distL="0" distR="0">
            <wp:extent cx="5770179" cy="2680138"/>
            <wp:effectExtent l="0" t="0" r="0" b="0"/>
            <wp:docPr id="32" name="Nesn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38" cy="3046412"/>
                      <a:chOff x="571500" y="1643063"/>
                      <a:chExt cx="8072438" cy="3046412"/>
                    </a:xfrm>
                  </a:grpSpPr>
                  <a:sp>
                    <a:nvSpPr>
                      <a:cNvPr id="38914" name="1 Dikdörtgen"/>
                      <a:cNvSpPr>
                        <a:spLocks noChangeArrowheads="1"/>
                      </a:cNvSpPr>
                    </a:nvSpPr>
                    <a:spPr bwMode="auto">
                      <a:xfrm>
                        <a:off x="571500" y="1643063"/>
                        <a:ext cx="8072438" cy="3046412"/>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tr-TR" sz="3200"/>
                            <a:t>Ardından ertesi gün yapılabilecek etkinlikler hakkında konuşulur, evde yapılacak bir çalışma, okula getirilecek bir materyal veya gidilecek bir gezi gibi konularda hatırlatma yapılır. Gerektiğinde gün içinde de bu değerlendirme sürecine yer verilebilir. </a:t>
                          </a:r>
                        </a:p>
                      </a:txBody>
                      <a:useSpRect/>
                    </a:txSp>
                  </a:sp>
                </lc:lockedCanvas>
              </a:graphicData>
            </a:graphic>
          </wp:inline>
        </w:drawing>
      </w:r>
      <w:r w:rsidR="006972C4" w:rsidRPr="006972C4">
        <w:drawing>
          <wp:inline distT="0" distB="0" distL="0" distR="0">
            <wp:extent cx="5770179" cy="2743200"/>
            <wp:effectExtent l="0" t="0" r="0" b="0"/>
            <wp:docPr id="33" name="Nesn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00812" cy="2554287"/>
                      <a:chOff x="1071563" y="1500188"/>
                      <a:chExt cx="6500812" cy="2554287"/>
                    </a:xfrm>
                  </a:grpSpPr>
                  <a:sp>
                    <a:nvSpPr>
                      <a:cNvPr id="32770" name="1 Dikdörtgen"/>
                      <a:cNvSpPr>
                        <a:spLocks noChangeArrowheads="1"/>
                      </a:cNvSpPr>
                    </a:nvSpPr>
                    <a:spPr bwMode="auto">
                      <a:xfrm>
                        <a:off x="1071563" y="1500188"/>
                        <a:ext cx="6500812" cy="2554287"/>
                      </a:xfrm>
                      <a:prstGeom prst="rect">
                        <a:avLst/>
                      </a:prstGeom>
                      <a:noFill/>
                      <a:ln w="9525">
                        <a:noFill/>
                        <a:miter lim="800000"/>
                        <a:headEnd/>
                        <a:tailEnd/>
                      </a:ln>
                    </a:spPr>
                    <a:txSp>
                      <a:txBody>
                        <a:bodyPr>
                          <a:spAutoFit/>
                        </a:bodyPr>
                        <a:lstStyle>
                          <a:defPPr>
                            <a:defRPr lang="tr-TR"/>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tr-TR" sz="4000" b="1" dirty="0"/>
                            <a:t>- Eve gidiş ile ilgili hazırlıklar tamamlanır ve çocuklarla </a:t>
                          </a:r>
                          <a:r>
                            <a:rPr lang="tr-TR" sz="4000" b="1" dirty="0" err="1"/>
                            <a:t>vedalaşılır</a:t>
                          </a:r>
                          <a:r>
                            <a:rPr lang="tr-TR" sz="4000" b="1" dirty="0"/>
                            <a:t>. </a:t>
                          </a:r>
                          <a:endParaRPr lang="tr-TR" sz="4000" dirty="0"/>
                        </a:p>
                      </a:txBody>
                      <a:useSpRect/>
                    </a:txSp>
                  </a:sp>
                </lc:lockedCanvas>
              </a:graphicData>
            </a:graphic>
          </wp:inline>
        </w:drawing>
      </w:r>
      <w:r w:rsidR="006972C4" w:rsidRPr="006972C4">
        <w:lastRenderedPageBreak/>
        <w:drawing>
          <wp:inline distT="0" distB="0" distL="0" distR="0">
            <wp:extent cx="5760720" cy="798024"/>
            <wp:effectExtent l="0" t="0" r="0" b="0"/>
            <wp:docPr id="34" name="Nesn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39825"/>
                      <a:chOff x="457200" y="277813"/>
                      <a:chExt cx="8229600" cy="1139825"/>
                    </a:xfrm>
                  </a:grpSpPr>
                  <a:sp>
                    <a:nvSpPr>
                      <a:cNvPr id="146434" name="Rectangle 2"/>
                      <a:cNvSpPr>
                        <a:spLocks noGrp="1" noChangeArrowheads="1"/>
                      </a:cNvSpPr>
                    </a:nvSpPr>
                    <a:spPr bwMode="auto">
                      <a:xfrm>
                        <a:off x="457200" y="277813"/>
                        <a:ext cx="8229600" cy="11398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dirty="0" smtClean="0"/>
                            <a:t>AİLE KATILIM ETKİNLİKLERİ</a:t>
                          </a:r>
                        </a:p>
                      </a:txBody>
                      <a:useSpRect/>
                    </a:txSp>
                  </a:sp>
                </lc:lockedCanvas>
              </a:graphicData>
            </a:graphic>
          </wp:inline>
        </w:drawing>
      </w:r>
      <w:r w:rsidR="006972C4" w:rsidRPr="006972C4">
        <w:drawing>
          <wp:inline distT="0" distB="0" distL="0" distR="0">
            <wp:extent cx="5770179" cy="2648607"/>
            <wp:effectExtent l="0" t="0" r="0" b="0"/>
            <wp:docPr id="35" name="Nesn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30725"/>
                      <a:chOff x="457200" y="1600200"/>
                      <a:chExt cx="8229600" cy="4530725"/>
                    </a:xfrm>
                  </a:grpSpPr>
                  <a:sp>
                    <a:nvSpPr>
                      <a:cNvPr id="146435" name="Rectangle 3"/>
                      <a:cNvSpPr>
                        <a:spLocks noGrp="1" noChangeArrowheads="1"/>
                      </a:cNvSpPr>
                    </a:nvSpPr>
                    <a:spPr bwMode="auto">
                      <a:xfrm>
                        <a:off x="457200" y="1600200"/>
                        <a:ext cx="8229600" cy="45307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80000"/>
                            <a:buFont typeface="Wingdings" pitchFamily="2" charset="2"/>
                            <a:buChar char="l"/>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folHlink"/>
                            </a:buClr>
                            <a:buSzPct val="80000"/>
                            <a:buFont typeface="Wingdings" pitchFamily="2" charset="2"/>
                            <a:buChar char="l"/>
                            <a:defRPr sz="2800">
                              <a:solidFill>
                                <a:schemeClr val="tx1"/>
                              </a:solidFill>
                              <a:effectLst>
                                <a:outerShdw blurRad="38100" dist="38100" dir="2700000" algn="tl">
                                  <a:srgbClr val="000000"/>
                                </a:outerShdw>
                              </a:effectLst>
                              <a:latin typeface="+mn-lt"/>
                            </a:defRPr>
                          </a:lvl2pPr>
                          <a:lvl3pPr marL="1143000" indent="-228600" algn="l" rtl="0" eaLnBrk="0" fontAlgn="base" hangingPunct="0">
                            <a:spcBef>
                              <a:spcPct val="20000"/>
                            </a:spcBef>
                            <a:spcAft>
                              <a:spcPct val="0"/>
                            </a:spcAft>
                            <a:buClr>
                              <a:schemeClr val="tx2"/>
                            </a:buClr>
                            <a:buSzPct val="80000"/>
                            <a:buFont typeface="Wingdings" pitchFamily="2" charset="2"/>
                            <a:buChar char="l"/>
                            <a:defRPr sz="2400">
                              <a:solidFill>
                                <a:schemeClr val="tx1"/>
                              </a:solidFill>
                              <a:effectLst>
                                <a:outerShdw blurRad="38100" dist="38100" dir="2700000" algn="tl">
                                  <a:srgbClr val="000000"/>
                                </a:outerShdw>
                              </a:effectLst>
                              <a:latin typeface="+mn-lt"/>
                            </a:defRPr>
                          </a:lvl3pPr>
                          <a:lvl4pPr marL="1600200" indent="-228600" algn="l" rtl="0" eaLnBrk="0" fontAlgn="base" hangingPunct="0">
                            <a:spcBef>
                              <a:spcPct val="20000"/>
                            </a:spcBef>
                            <a:spcAft>
                              <a:spcPct val="0"/>
                            </a:spcAft>
                            <a:buClr>
                              <a:schemeClr val="hlink"/>
                            </a:buClr>
                            <a:buSzPct val="80000"/>
                            <a:buFont typeface="Wingdings" pitchFamily="2" charset="2"/>
                            <a:buChar char="l"/>
                            <a:defRPr sz="2000">
                              <a:solidFill>
                                <a:schemeClr val="tx1"/>
                              </a:solidFill>
                              <a:effectLst>
                                <a:outerShdw blurRad="38100" dist="38100" dir="2700000" algn="tl">
                                  <a:srgbClr val="000000"/>
                                </a:outerShdw>
                              </a:effectLst>
                              <a:latin typeface="+mn-lt"/>
                            </a:defRPr>
                          </a:lvl4pPr>
                          <a:lvl5pPr marL="2057400" indent="-228600" algn="l" rtl="0" eaLnBrk="0" fontAlgn="base" hangingPunct="0">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tx1"/>
                            </a:buClr>
                            <a:buSzPct val="80000"/>
                            <a:buFont typeface="Wingdings" pitchFamily="2" charset="2"/>
                            <a:buChar char="l"/>
                            <a:defRPr sz="2000">
                              <a:solidFill>
                                <a:schemeClr val="tx1"/>
                              </a:solidFill>
                              <a:effectLst>
                                <a:outerShdw blurRad="38100" dist="38100" dir="2700000" algn="tl">
                                  <a:srgbClr val="000000"/>
                                </a:outerShdw>
                              </a:effectLst>
                              <a:latin typeface="+mn-lt"/>
                            </a:defRPr>
                          </a:lvl9pPr>
                        </a:lstStyle>
                        <a:p>
                          <a:pPr eaLnBrk="1" hangingPunct="1">
                            <a:buFont typeface="Wingdings" pitchFamily="2" charset="2"/>
                            <a:buNone/>
                            <a:defRPr/>
                          </a:pPr>
                          <a:r>
                            <a:rPr lang="tr-TR" dirty="0" smtClean="0"/>
                            <a:t>-Her velinin en az bir kez katılması esastır.</a:t>
                          </a:r>
                        </a:p>
                        <a:p>
                          <a:pPr eaLnBrk="1" hangingPunct="1">
                            <a:buFont typeface="Wingdings" pitchFamily="2" charset="2"/>
                            <a:buNone/>
                            <a:defRPr/>
                          </a:pPr>
                          <a:r>
                            <a:rPr lang="tr-TR" dirty="0" smtClean="0"/>
                            <a:t>(Anne ya da baba yahut her ikisi birden katılabilir.)</a:t>
                          </a:r>
                        </a:p>
                        <a:p>
                          <a:pPr eaLnBrk="1" hangingPunct="1">
                            <a:buFont typeface="Wingdings" pitchFamily="2" charset="2"/>
                            <a:buNone/>
                            <a:defRPr/>
                          </a:pPr>
                          <a:r>
                            <a:rPr lang="tr-TR" dirty="0" smtClean="0"/>
                            <a:t>-Etkinlik belirlemeyenlerin yapacağı etkinliği öğretmen belirler.</a:t>
                          </a:r>
                        </a:p>
                        <a:p>
                          <a:pPr eaLnBrk="1" hangingPunct="1">
                            <a:buFont typeface="Wingdings" pitchFamily="2" charset="2"/>
                            <a:buNone/>
                            <a:defRPr/>
                          </a:pPr>
                          <a:r>
                            <a:rPr lang="tr-TR" dirty="0" smtClean="0"/>
                            <a:t>-Aile Katılım Etkinlikleri sadece sınıf içi değil sizlere gönderdiğimiz ev faaliyetleriyle de devam etmektedir. </a:t>
                          </a:r>
                        </a:p>
                      </a:txBody>
                      <a:useSpRect/>
                    </a:txSp>
                  </a:sp>
                </lc:lockedCanvas>
              </a:graphicData>
            </a:graphic>
          </wp:inline>
        </w:drawing>
      </w:r>
      <w:r w:rsidR="006972C4" w:rsidRPr="006972C4">
        <w:drawing>
          <wp:inline distT="0" distB="0" distL="0" distR="0">
            <wp:extent cx="5770179" cy="1639613"/>
            <wp:effectExtent l="0" t="0" r="0" b="0"/>
            <wp:docPr id="36" name="Nesn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292725"/>
                      <a:chOff x="1042988" y="0"/>
                      <a:chExt cx="6870700" cy="5292725"/>
                    </a:xfrm>
                  </a:grpSpPr>
                  <a:sp>
                    <a:nvSpPr>
                      <a:cNvPr id="99330" name="Rectangle 2"/>
                      <a:cNvSpPr>
                        <a:spLocks noGrp="1" noChangeArrowheads="1"/>
                      </a:cNvSpPr>
                    </a:nvSpPr>
                    <a:spPr bwMode="auto">
                      <a:xfrm>
                        <a:off x="1042988" y="0"/>
                        <a:ext cx="6870700" cy="52927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eaLnBrk="1" hangingPunct="1">
                            <a:defRPr/>
                          </a:pPr>
                          <a:r>
                            <a:rPr lang="tr-TR" sz="5000" dirty="0" smtClean="0">
                              <a:solidFill>
                                <a:schemeClr val="tx2">
                                  <a:lumMod val="50000"/>
                                </a:schemeClr>
                              </a:solidFill>
                            </a:rPr>
                            <a:t>SOSYAL FAALİYETLERİMİZ</a:t>
                          </a:r>
                        </a:p>
                      </a:txBody>
                      <a:useSpRect/>
                    </a:txSp>
                  </a:sp>
                </lc:lockedCanvas>
              </a:graphicData>
            </a:graphic>
          </wp:inline>
        </w:drawing>
      </w:r>
      <w:r w:rsidR="006972C4" w:rsidRPr="006972C4">
        <w:drawing>
          <wp:inline distT="0" distB="0" distL="0" distR="0">
            <wp:extent cx="5760720" cy="4437824"/>
            <wp:effectExtent l="0" t="0" r="0" b="0"/>
            <wp:docPr id="37" name="Nesn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0700" cy="5292725"/>
                      <a:chOff x="971550" y="333375"/>
                      <a:chExt cx="6870700" cy="5292725"/>
                    </a:xfrm>
                  </a:grpSpPr>
                  <a:sp>
                    <a:nvSpPr>
                      <a:cNvPr id="100354" name="Rectangle 2"/>
                      <a:cNvSpPr>
                        <a:spLocks noGrp="1" noChangeArrowheads="1"/>
                      </a:cNvSpPr>
                    </a:nvSpPr>
                    <a:spPr bwMode="auto">
                      <a:xfrm>
                        <a:off x="971550" y="333375"/>
                        <a:ext cx="6870700" cy="5292725"/>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2pPr>
                          <a:lvl3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3pPr>
                          <a:lvl4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4pPr>
                          <a:lvl5pPr algn="ctr" rtl="0" eaLnBrk="0" fontAlgn="base" hangingPunct="0">
                            <a:spcBef>
                              <a:spcPct val="0"/>
                            </a:spcBef>
                            <a:spcAft>
                              <a:spcPct val="0"/>
                            </a:spcAft>
                            <a:defRPr sz="4200">
                              <a:solidFill>
                                <a:schemeClr val="tx2"/>
                              </a:solidFill>
                              <a:effectLst>
                                <a:outerShdw blurRad="38100" dist="38100" dir="2700000" algn="tl">
                                  <a:srgbClr val="000000"/>
                                </a:outerShdw>
                              </a:effectLst>
                              <a:latin typeface="Tahoma" pitchFamily="34" charset="0"/>
                            </a:defRPr>
                          </a:lvl5pPr>
                          <a:lvl6pPr marL="4572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6pPr>
                          <a:lvl7pPr marL="9144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7pPr>
                          <a:lvl8pPr marL="13716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8pPr>
                          <a:lvl9pPr marL="1828800" algn="ctr" rtl="0" fontAlgn="base">
                            <a:spcBef>
                              <a:spcPct val="0"/>
                            </a:spcBef>
                            <a:spcAft>
                              <a:spcPct val="0"/>
                            </a:spcAft>
                            <a:defRPr sz="4200">
                              <a:solidFill>
                                <a:schemeClr val="tx2"/>
                              </a:solidFill>
                              <a:effectLst>
                                <a:outerShdw blurRad="38100" dist="38100" dir="2700000" algn="tl">
                                  <a:srgbClr val="000000"/>
                                </a:outerShdw>
                              </a:effectLst>
                              <a:latin typeface="Tahoma" pitchFamily="34" charset="0"/>
                            </a:defRPr>
                          </a:lvl9pPr>
                        </a:lstStyle>
                        <a:p>
                          <a:pPr algn="l" eaLnBrk="1" hangingPunct="1">
                            <a:buFont typeface="Wingdings" pitchFamily="2" charset="2"/>
                            <a:buNone/>
                            <a:defRPr/>
                          </a:pPr>
                          <a:r>
                            <a:rPr lang="tr-TR" dirty="0" smtClean="0">
                              <a:solidFill>
                                <a:schemeClr val="tx2">
                                  <a:lumMod val="50000"/>
                                </a:schemeClr>
                              </a:solidFill>
                            </a:rPr>
                            <a:t>*Tiyatro ve Sinema Gezisi</a:t>
                          </a:r>
                          <a:br>
                            <a:rPr lang="tr-TR" dirty="0" smtClean="0">
                              <a:solidFill>
                                <a:schemeClr val="tx2">
                                  <a:lumMod val="50000"/>
                                </a:schemeClr>
                              </a:solidFill>
                            </a:rPr>
                          </a:br>
                          <a:r>
                            <a:rPr lang="tr-TR" dirty="0" smtClean="0">
                              <a:solidFill>
                                <a:schemeClr val="tx2">
                                  <a:lumMod val="50000"/>
                                </a:schemeClr>
                              </a:solidFill>
                            </a:rPr>
                            <a:t>*Doğa Gezileri</a:t>
                          </a:r>
                          <a:br>
                            <a:rPr lang="tr-TR" dirty="0" smtClean="0">
                              <a:solidFill>
                                <a:schemeClr val="tx2">
                                  <a:lumMod val="50000"/>
                                </a:schemeClr>
                              </a:solidFill>
                            </a:rPr>
                          </a:br>
                          <a:r>
                            <a:rPr lang="tr-TR" dirty="0" smtClean="0">
                              <a:solidFill>
                                <a:schemeClr val="tx2">
                                  <a:lumMod val="50000"/>
                                </a:schemeClr>
                              </a:solidFill>
                            </a:rPr>
                            <a:t>*Trafik Eğitim Gezileri</a:t>
                          </a:r>
                          <a:br>
                            <a:rPr lang="tr-TR" dirty="0" smtClean="0">
                              <a:solidFill>
                                <a:schemeClr val="tx2">
                                  <a:lumMod val="50000"/>
                                </a:schemeClr>
                              </a:solidFill>
                            </a:rPr>
                          </a:br>
                          <a:r>
                            <a:rPr lang="tr-TR" dirty="0" smtClean="0">
                              <a:solidFill>
                                <a:schemeClr val="tx2">
                                  <a:lumMod val="50000"/>
                                </a:schemeClr>
                              </a:solidFill>
                            </a:rPr>
                            <a:t>*Belirli Gün ve Haftaları Kutlama</a:t>
                          </a:r>
                        </a:p>
                      </a:txBody>
                      <a:useSpRect/>
                    </a:txSp>
                  </a:sp>
                </lc:lockedCanvas>
              </a:graphicData>
            </a:graphic>
          </wp:inline>
        </w:drawing>
      </w:r>
    </w:p>
    <w:sectPr w:rsidR="00D06377" w:rsidRPr="00C6150A" w:rsidSect="006972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drawingGridHorizontalSpacing w:val="110"/>
  <w:displayHorizontalDrawingGridEvery w:val="2"/>
  <w:characterSpacingControl w:val="doNotCompress"/>
  <w:compat/>
  <w:rsids>
    <w:rsidRoot w:val="00C6150A"/>
    <w:rsid w:val="006972C4"/>
    <w:rsid w:val="008D0B79"/>
    <w:rsid w:val="00C6150A"/>
    <w:rsid w:val="00D063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77"/>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615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15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7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ceokuloncesi.com/" TargetMode="External"/><Relationship Id="rId5" Type="http://schemas.openxmlformats.org/officeDocument/2006/relationships/hyperlink" Target="http://www.okuloncesi.net/"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Words>
  <Characters>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1</cp:revision>
  <dcterms:created xsi:type="dcterms:W3CDTF">2013-11-07T16:33:00Z</dcterms:created>
  <dcterms:modified xsi:type="dcterms:W3CDTF">2013-11-07T16:57:00Z</dcterms:modified>
</cp:coreProperties>
</file>