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C1" w:rsidRPr="00D63DD4" w:rsidRDefault="00D261C1" w:rsidP="00D261C1">
      <w:pPr>
        <w:jc w:val="center"/>
        <w:rPr>
          <w:b/>
          <w:sz w:val="28"/>
          <w:szCs w:val="28"/>
        </w:rPr>
      </w:pPr>
      <w:r w:rsidRPr="00D63DD4">
        <w:rPr>
          <w:b/>
          <w:sz w:val="28"/>
          <w:szCs w:val="28"/>
        </w:rPr>
        <w:t>TOPLUMA HİZMET UYGULAMALARI DERSİ</w:t>
      </w:r>
    </w:p>
    <w:p w:rsidR="00D261C1" w:rsidRDefault="00D261C1" w:rsidP="00D261C1">
      <w:pPr>
        <w:jc w:val="center"/>
        <w:rPr>
          <w:b/>
          <w:sz w:val="28"/>
          <w:szCs w:val="28"/>
        </w:rPr>
      </w:pPr>
      <w:r w:rsidRPr="00D63DD4">
        <w:rPr>
          <w:b/>
          <w:sz w:val="28"/>
          <w:szCs w:val="28"/>
        </w:rPr>
        <w:t>ARAŞTIRMA VE İNCELEME RAPORU</w:t>
      </w:r>
    </w:p>
    <w:p w:rsidR="00D261C1" w:rsidRDefault="00D261C1" w:rsidP="00D261C1">
      <w:pPr>
        <w:rPr>
          <w:b/>
          <w:sz w:val="28"/>
          <w:szCs w:val="28"/>
        </w:rPr>
      </w:pPr>
    </w:p>
    <w:p w:rsidR="00D261C1" w:rsidRPr="00E527A5" w:rsidRDefault="00D261C1" w:rsidP="00D261C1">
      <w:pPr>
        <w:rPr>
          <w:sz w:val="28"/>
          <w:szCs w:val="28"/>
        </w:rPr>
      </w:pPr>
      <w:r w:rsidRPr="00D63DD4">
        <w:rPr>
          <w:b/>
          <w:sz w:val="28"/>
          <w:szCs w:val="28"/>
        </w:rPr>
        <w:t xml:space="preserve">Adı-Soyadı: </w:t>
      </w:r>
      <w:r>
        <w:rPr>
          <w:sz w:val="28"/>
          <w:szCs w:val="28"/>
        </w:rPr>
        <w:t>Mihriban YILDIZEL</w:t>
      </w:r>
    </w:p>
    <w:p w:rsidR="00D261C1" w:rsidRPr="00D261C1" w:rsidRDefault="00D261C1" w:rsidP="00D261C1">
      <w:pPr>
        <w:rPr>
          <w:sz w:val="28"/>
          <w:szCs w:val="28"/>
        </w:rPr>
      </w:pPr>
      <w:r>
        <w:rPr>
          <w:b/>
          <w:sz w:val="28"/>
          <w:szCs w:val="28"/>
        </w:rPr>
        <w:t xml:space="preserve">Uygulama Okulu: </w:t>
      </w:r>
      <w:r>
        <w:rPr>
          <w:sz w:val="28"/>
          <w:szCs w:val="28"/>
        </w:rPr>
        <w:t>Çağdaş Yaşam Arif Sönmez Anaokulu</w:t>
      </w:r>
    </w:p>
    <w:p w:rsidR="00D261C1" w:rsidRPr="00D63DD4" w:rsidRDefault="00D261C1" w:rsidP="00D261C1">
      <w:pPr>
        <w:rPr>
          <w:b/>
          <w:sz w:val="28"/>
          <w:szCs w:val="28"/>
        </w:rPr>
      </w:pPr>
      <w:r w:rsidRPr="00D63DD4">
        <w:rPr>
          <w:b/>
          <w:sz w:val="28"/>
          <w:szCs w:val="28"/>
        </w:rPr>
        <w:t xml:space="preserve">Rehber Öğretmen: </w:t>
      </w:r>
      <w:r>
        <w:rPr>
          <w:sz w:val="28"/>
          <w:szCs w:val="28"/>
        </w:rPr>
        <w:t>Nilgün KANSU</w:t>
      </w:r>
    </w:p>
    <w:p w:rsidR="00D261C1" w:rsidRPr="00D63DD4" w:rsidRDefault="00D261C1" w:rsidP="00D261C1">
      <w:pPr>
        <w:rPr>
          <w:sz w:val="28"/>
          <w:szCs w:val="28"/>
        </w:rPr>
      </w:pPr>
      <w:r w:rsidRPr="00D63DD4">
        <w:rPr>
          <w:b/>
          <w:sz w:val="28"/>
          <w:szCs w:val="28"/>
        </w:rPr>
        <w:t xml:space="preserve">Etkinlik Adı: </w:t>
      </w:r>
      <w:r w:rsidRPr="00D63DD4">
        <w:rPr>
          <w:sz w:val="28"/>
          <w:szCs w:val="28"/>
        </w:rPr>
        <w:t>Resim ve Seramik Eğitimi</w:t>
      </w:r>
    </w:p>
    <w:p w:rsidR="00D261C1" w:rsidRPr="00D63DD4" w:rsidRDefault="00D261C1" w:rsidP="00D261C1">
      <w:pPr>
        <w:rPr>
          <w:b/>
          <w:sz w:val="28"/>
          <w:szCs w:val="28"/>
        </w:rPr>
      </w:pPr>
      <w:r>
        <w:rPr>
          <w:b/>
          <w:sz w:val="28"/>
          <w:szCs w:val="28"/>
        </w:rPr>
        <w:t xml:space="preserve">Etkinlik Tarihi: </w:t>
      </w:r>
      <w:r w:rsidR="0067014F">
        <w:rPr>
          <w:sz w:val="28"/>
          <w:szCs w:val="28"/>
        </w:rPr>
        <w:t>21,05,2014</w:t>
      </w:r>
    </w:p>
    <w:p w:rsidR="00D261C1" w:rsidRDefault="00D261C1" w:rsidP="00D261C1">
      <w:pPr>
        <w:rPr>
          <w:b/>
          <w:sz w:val="28"/>
          <w:szCs w:val="28"/>
        </w:rPr>
      </w:pPr>
    </w:p>
    <w:p w:rsidR="00D261C1" w:rsidRDefault="00D261C1" w:rsidP="00D261C1">
      <w:pPr>
        <w:jc w:val="center"/>
        <w:rPr>
          <w:b/>
          <w:sz w:val="28"/>
          <w:szCs w:val="28"/>
        </w:rPr>
      </w:pPr>
      <w:r w:rsidRPr="00AA127A">
        <w:rPr>
          <w:b/>
          <w:sz w:val="28"/>
          <w:szCs w:val="28"/>
        </w:rPr>
        <w:t>Gerçekleştirilen Etkinliğin Toplumsal Yararı</w:t>
      </w:r>
    </w:p>
    <w:p w:rsidR="00D261C1" w:rsidRDefault="00D261C1" w:rsidP="00D261C1">
      <w:pPr>
        <w:rPr>
          <w:b/>
          <w:sz w:val="28"/>
          <w:szCs w:val="28"/>
        </w:rPr>
      </w:pPr>
    </w:p>
    <w:p w:rsidR="00D261C1" w:rsidRDefault="00D261C1" w:rsidP="00D261C1">
      <w:pPr>
        <w:rPr>
          <w:sz w:val="28"/>
          <w:szCs w:val="28"/>
        </w:rPr>
      </w:pPr>
      <w:r>
        <w:rPr>
          <w:sz w:val="28"/>
          <w:szCs w:val="28"/>
        </w:rPr>
        <w:t xml:space="preserve">         Okul öncesinde sanat eğitiminin temel görevi; işitmeyi, görmeyi dokunmayı yani temel duyu organlarını kullanmayı öğretmektir. Yalnızca bakmak değil görmek; yalnızca duymak değil işitmek; yalnızca ellerle yoklamak değil dokunulanı hissetmek yaratıcılık için gerekli ilk doğru algılama ve iz bırakıcı kavrama aşamasıdır.</w:t>
      </w:r>
    </w:p>
    <w:p w:rsidR="00D261C1" w:rsidRDefault="00D261C1" w:rsidP="00D261C1">
      <w:pPr>
        <w:rPr>
          <w:sz w:val="28"/>
          <w:szCs w:val="28"/>
        </w:rPr>
      </w:pPr>
    </w:p>
    <w:p w:rsidR="00D261C1" w:rsidRDefault="00D261C1" w:rsidP="00D261C1">
      <w:pPr>
        <w:rPr>
          <w:sz w:val="28"/>
          <w:szCs w:val="28"/>
        </w:rPr>
      </w:pPr>
      <w:r>
        <w:rPr>
          <w:sz w:val="28"/>
          <w:szCs w:val="28"/>
        </w:rPr>
        <w:t xml:space="preserve">          Bu şekilde çocuk ile kurulacak etkileşim ve iletişimin önemi büyüktür. Çocuk böylesi bir ilişkide desteklenir, zihin ve beden faaliyetlerini geliştirici</w:t>
      </w:r>
    </w:p>
    <w:p w:rsidR="00D261C1" w:rsidRDefault="00D261C1" w:rsidP="00D261C1">
      <w:pPr>
        <w:rPr>
          <w:sz w:val="28"/>
          <w:szCs w:val="28"/>
        </w:rPr>
      </w:pPr>
      <w:r>
        <w:rPr>
          <w:sz w:val="28"/>
          <w:szCs w:val="28"/>
        </w:rPr>
        <w:t>Uygulamaları öğrenir ve geleceğinde istendik insan tipi olmaya yönlenir.</w:t>
      </w:r>
    </w:p>
    <w:p w:rsidR="00D261C1" w:rsidRDefault="00D261C1" w:rsidP="00D261C1">
      <w:pPr>
        <w:rPr>
          <w:sz w:val="28"/>
          <w:szCs w:val="28"/>
        </w:rPr>
      </w:pPr>
    </w:p>
    <w:p w:rsidR="00D261C1" w:rsidRDefault="00D261C1" w:rsidP="00D261C1">
      <w:pPr>
        <w:rPr>
          <w:sz w:val="28"/>
          <w:szCs w:val="28"/>
        </w:rPr>
      </w:pPr>
      <w:r>
        <w:rPr>
          <w:sz w:val="28"/>
          <w:szCs w:val="28"/>
        </w:rPr>
        <w:t xml:space="preserve">         Çağdaş bir anlayışla hazırlanacak sanat eğitimi programında, sözel yöntemden çok uygulamaya yönelik bir planlama daha yararlı olabilir. Uygulamada kullanılan araç, program kadar önem taşır. Seramik dalının ana malzemesi olan kil, doğada serbest halde bulunan ve aslında her yaş grubundan insanların hiç de yabancı olmadıkları malzemedir. Çocukların üzerini kirleten, yol kenarlarında bulunan özlü sayılabilecek çamur onlar için oyun oynama aracıdır. Rastlantısal olarak tanıştıkları bu malzeme bilinçli bir amaç için kullanılabilir. Doğada bulunan kil ile çocuğun bilişsel, duyuşsal ve psikomotor gelişimi desteklenebilir.</w:t>
      </w:r>
    </w:p>
    <w:p w:rsidR="00D261C1" w:rsidRDefault="00D261C1" w:rsidP="00D261C1">
      <w:pPr>
        <w:rPr>
          <w:sz w:val="28"/>
          <w:szCs w:val="28"/>
        </w:rPr>
      </w:pPr>
    </w:p>
    <w:p w:rsidR="00D261C1" w:rsidRDefault="00D261C1" w:rsidP="00D261C1">
      <w:pPr>
        <w:rPr>
          <w:sz w:val="28"/>
          <w:szCs w:val="28"/>
        </w:rPr>
      </w:pPr>
      <w:r>
        <w:rPr>
          <w:sz w:val="28"/>
          <w:szCs w:val="28"/>
        </w:rPr>
        <w:t xml:space="preserve">        Seramik eğitiminin malzemesi olan kili diğer malzemelerden ayıran özellik sadece doğada kolay bulunması değil, kolayca da biçimlendirilmesidir. Kil değişken bir yapıya sahiptir. Şekillendirmeden kurumaya, kurumadan pişmeye , pişmeden renklendirmeye kadar değişim gösterdiği gibi malzeme bakımından da ekonomiktir. Seramik hamuru ile yapılacak çalışmaları çocuğun dünyaya bakış açısını somut olarak ortaya çıkarabilir. Çocuğun çevreyi kavramasında ve yaratıcılığını geliştirmesinde seramik sanatının işlevi ve önemi de bu yol ve bu amaçta ortaya çıkacaktır. </w:t>
      </w:r>
    </w:p>
    <w:p w:rsidR="00D261C1" w:rsidRDefault="00D261C1" w:rsidP="00D261C1">
      <w:pPr>
        <w:rPr>
          <w:sz w:val="28"/>
          <w:szCs w:val="28"/>
        </w:rPr>
      </w:pPr>
    </w:p>
    <w:p w:rsidR="00D261C1" w:rsidRDefault="00D261C1" w:rsidP="00D261C1">
      <w:pPr>
        <w:rPr>
          <w:sz w:val="28"/>
          <w:szCs w:val="28"/>
        </w:rPr>
      </w:pPr>
      <w:r>
        <w:rPr>
          <w:sz w:val="28"/>
          <w:szCs w:val="28"/>
        </w:rPr>
        <w:t xml:space="preserve">         Seramik eğitiminin en erken yaşlarda bireylere kazandırılması ile başarılı, duygusal yönden sağlıklı bir toplum oluşumuna katkı sağlanacaktır. Aynı zamanda estetik duyarlılığı arttırmada, sabırlı olmada, dayanışma ve işbirliği </w:t>
      </w:r>
      <w:r>
        <w:rPr>
          <w:sz w:val="28"/>
          <w:szCs w:val="28"/>
        </w:rPr>
        <w:lastRenderedPageBreak/>
        <w:t>bilincini kazandırmada etkili bir yöntem olabilecektir. Okul öncesinde yaratıcı bir etkinlik olarak yer alabilecek olan seramik eğitimi uygulamalarında, eğitimi veren eğitimcinin tutumları önemlidir. Uygulamalarla çocukların yapacakları çalışmalar konusunda baskı yapılmamalı ve çocuk yönlendirilmemelidir. Buradaki amaç çocuk için kendini tanıma ve ifade etmeye yöneliktir.</w:t>
      </w:r>
    </w:p>
    <w:p w:rsidR="00D261C1" w:rsidRDefault="00D261C1" w:rsidP="00D261C1">
      <w:pPr>
        <w:rPr>
          <w:sz w:val="28"/>
          <w:szCs w:val="28"/>
        </w:rPr>
      </w:pPr>
    </w:p>
    <w:p w:rsidR="00D261C1" w:rsidRDefault="00D261C1" w:rsidP="00D261C1">
      <w:pPr>
        <w:rPr>
          <w:sz w:val="28"/>
          <w:szCs w:val="28"/>
        </w:rPr>
      </w:pPr>
      <w:r>
        <w:rPr>
          <w:sz w:val="28"/>
          <w:szCs w:val="28"/>
        </w:rPr>
        <w:t xml:space="preserve">         </w:t>
      </w:r>
      <w:r w:rsidRPr="0075773C">
        <w:rPr>
          <w:sz w:val="28"/>
          <w:szCs w:val="28"/>
        </w:rPr>
        <w:t>Çocukta resim ve seramik eğitimi, önemli ve önemsenmesi gereken bir alan olarak karşımıza çıkar. Sanatın çıkış noktası insan ruhu olduğu için bu alan; çocuk bilinmezlerinin bilinmesine ortam hazırlar. Resim ve seramik özellikle çocukların hayal gücünü yansıtır. Onların özgüven kazanmasına neden olur. Özgürlük ve özgünlük bağlamında isabetli kararlar almalarına yardımcı olur. Sadece bu nedenlerden dolayı çocukta resim ve seramik eğitiminin önemi büyüktür.</w:t>
      </w:r>
    </w:p>
    <w:p w:rsidR="00D261C1" w:rsidRDefault="00D261C1" w:rsidP="00D261C1">
      <w:pPr>
        <w:rPr>
          <w:sz w:val="28"/>
          <w:szCs w:val="28"/>
        </w:rPr>
      </w:pPr>
    </w:p>
    <w:p w:rsidR="00D261C1" w:rsidRPr="0075773C" w:rsidRDefault="00D261C1" w:rsidP="00D261C1">
      <w:pPr>
        <w:rPr>
          <w:sz w:val="28"/>
          <w:szCs w:val="28"/>
        </w:rPr>
      </w:pPr>
      <w:r>
        <w:rPr>
          <w:sz w:val="28"/>
          <w:szCs w:val="28"/>
        </w:rPr>
        <w:t xml:space="preserve">        </w:t>
      </w:r>
      <w:r w:rsidRPr="0075773C">
        <w:rPr>
          <w:sz w:val="28"/>
          <w:szCs w:val="28"/>
        </w:rPr>
        <w:t>Eğitimin temel bir alanı olarak resim ve seramik eğitimi, çocuk gereksinimlerine dayanır. Resim ve seramik eğitimi kendini amaçlarına dayalı bir öğretim alanı olduğu gibi, çocuğun yaratıcılığını geliştiren, çocuğa kendini ifade etme ve çevresini tanıma olanağı veren etkili bir eğitim aracıdır. Sanat eğitimbiliminin ışığında, çağın gereksinimlerine göre her aşamada yeniden güncellenmesi gerekir.</w:t>
      </w:r>
    </w:p>
    <w:p w:rsidR="00D261C1" w:rsidRPr="0075773C" w:rsidRDefault="00D261C1" w:rsidP="00D261C1">
      <w:pPr>
        <w:rPr>
          <w:sz w:val="28"/>
          <w:szCs w:val="28"/>
        </w:rPr>
      </w:pPr>
    </w:p>
    <w:p w:rsidR="00D261C1" w:rsidRDefault="00D261C1" w:rsidP="00D261C1">
      <w:pPr>
        <w:rPr>
          <w:sz w:val="28"/>
          <w:szCs w:val="28"/>
        </w:rPr>
      </w:pPr>
      <w:r w:rsidRPr="0075773C">
        <w:rPr>
          <w:sz w:val="28"/>
          <w:szCs w:val="28"/>
        </w:rPr>
        <w:t xml:space="preserve">         Çocukta resim ve seramik eğitimi, onların aynı zamanda psikolojik gereksinmelerinin gereğidir. Çocuğun kendisini tanıması, tanıtması ve dönüt alarak kendini değerlendirmesinde, bu resim ve seramik eğitimi süreçleri önemli rol oynar.</w:t>
      </w:r>
    </w:p>
    <w:p w:rsidR="00D261C1" w:rsidRDefault="00D261C1" w:rsidP="00D261C1">
      <w:pPr>
        <w:rPr>
          <w:sz w:val="28"/>
          <w:szCs w:val="28"/>
        </w:rPr>
      </w:pPr>
    </w:p>
    <w:p w:rsidR="00D261C1" w:rsidRDefault="00D261C1" w:rsidP="00D261C1">
      <w:pPr>
        <w:rPr>
          <w:sz w:val="28"/>
          <w:szCs w:val="28"/>
        </w:rPr>
      </w:pPr>
      <w:r>
        <w:rPr>
          <w:sz w:val="28"/>
          <w:szCs w:val="28"/>
        </w:rPr>
        <w:t xml:space="preserve">        </w:t>
      </w:r>
      <w:r w:rsidRPr="0075773C">
        <w:rPr>
          <w:sz w:val="28"/>
          <w:szCs w:val="28"/>
        </w:rPr>
        <w:t>Çocuk resim ve seramik eğitimi, eğitimin diğer süreçleri kadar önemlidir. Resim ve seramik eğitiminde ders dışı etkinliklerin olumlu sonuçları vardır. Resim ve seramik eğitiminin gerekliliği kabul edilerek, bu doğrultuda programlar planlanmalıdır. Resim ve seramik eğitimcileri ve çocukların, sıcak diyalogları, resim ve seramik eğitiminin amacına ulaşmasına olumlu katkıda bulunmaktadır. Resim ve seramiğin zarafeti ve incelikleriyle buluşturmadan; çocuğun hoşgörülü, sabırlı ve zarif kılabilmenin mümkün olmadığını kabul etmek gerekir. Resim ve seramik eğitimi diğer bütün sanat dallarının eğitimi gibi duyarlıkların eğitimidir. Duyarlıkları eğitilen çocuk, dünyaya da bu duyarlıklardan bakar ve onu, insana yakışır oluşumlarla gerçeklere taşır. Resim ve seramik eğitimi ile çocuk kısa zaman içerisinde hı</w:t>
      </w:r>
      <w:r>
        <w:rPr>
          <w:sz w:val="28"/>
          <w:szCs w:val="28"/>
        </w:rPr>
        <w:t>zlı bir biçimde, gözle düşünme</w:t>
      </w:r>
      <w:r w:rsidRPr="0075773C">
        <w:rPr>
          <w:sz w:val="28"/>
          <w:szCs w:val="28"/>
        </w:rPr>
        <w:t xml:space="preserve"> yetisi kazanır.</w:t>
      </w:r>
    </w:p>
    <w:p w:rsidR="00D261C1" w:rsidRDefault="00D261C1" w:rsidP="00D261C1">
      <w:pPr>
        <w:rPr>
          <w:sz w:val="28"/>
          <w:szCs w:val="28"/>
        </w:rPr>
      </w:pPr>
      <w:r>
        <w:rPr>
          <w:sz w:val="28"/>
          <w:szCs w:val="28"/>
        </w:rPr>
        <w:t xml:space="preserve">    </w:t>
      </w:r>
    </w:p>
    <w:p w:rsidR="00D261C1" w:rsidRDefault="00D261C1" w:rsidP="00D261C1">
      <w:pPr>
        <w:rPr>
          <w:sz w:val="28"/>
          <w:szCs w:val="28"/>
        </w:rPr>
      </w:pPr>
      <w:r>
        <w:rPr>
          <w:sz w:val="28"/>
          <w:szCs w:val="28"/>
        </w:rPr>
        <w:t xml:space="preserve">         </w:t>
      </w:r>
      <w:r w:rsidRPr="0075773C">
        <w:rPr>
          <w:sz w:val="28"/>
          <w:szCs w:val="28"/>
        </w:rPr>
        <w:t xml:space="preserve">Çocuklar; resim ve seramik eğitimi yoluyla kazandıkları bilgi ve becerileri uygulayabilme, karar verebilme, sorumluluk alabilme, iletişim kurabilme, ekip halinde çalışabilme gibi yeterlikler elde ederler. Çocukların bu amaçlara uygun yetiştirilmesinde; sahip olduğu serbestlik avantajı ile resim ve seramik eğitimi, </w:t>
      </w:r>
      <w:r w:rsidRPr="0075773C">
        <w:rPr>
          <w:sz w:val="28"/>
          <w:szCs w:val="28"/>
        </w:rPr>
        <w:lastRenderedPageBreak/>
        <w:t>önemle dikkate alınması gereken bir alan olarak karşımıza çıkar. Çocuğu öğrenme sürecinde etkili kılan, “yaparak ve yaşayarak” öğrenmesine imkân sağlayan, kendi kişiliğini bulmasına ve yaratıcı, üretken bir birey olmasına, başkalarıyla olumlu sosyal etkileşim kurmasına, kısaca tüm yönleriyle gelişmesine resim ve seramik eğitimi önemli oranda katkıda bulunur.</w:t>
      </w:r>
    </w:p>
    <w:p w:rsidR="00D261C1" w:rsidRDefault="00D261C1" w:rsidP="00D261C1">
      <w:pPr>
        <w:rPr>
          <w:sz w:val="28"/>
          <w:szCs w:val="28"/>
        </w:rPr>
      </w:pPr>
    </w:p>
    <w:p w:rsidR="00D261C1" w:rsidRPr="0075773C" w:rsidRDefault="00D261C1" w:rsidP="00D261C1">
      <w:pPr>
        <w:rPr>
          <w:b/>
          <w:i/>
          <w:sz w:val="28"/>
          <w:szCs w:val="28"/>
        </w:rPr>
      </w:pPr>
      <w:r w:rsidRPr="0075773C">
        <w:rPr>
          <w:b/>
          <w:i/>
          <w:sz w:val="28"/>
          <w:szCs w:val="28"/>
        </w:rPr>
        <w:t>3-6 yaş grubu çocuklarda seramik eğitiminin kişiliğe, sosyalleşmeye ve yaratıcılığına yönelik yararları vardır:</w:t>
      </w:r>
    </w:p>
    <w:p w:rsidR="00D261C1" w:rsidRDefault="00D261C1" w:rsidP="00D261C1">
      <w:pPr>
        <w:rPr>
          <w:sz w:val="28"/>
          <w:szCs w:val="28"/>
        </w:rPr>
      </w:pPr>
    </w:p>
    <w:p w:rsidR="00D261C1" w:rsidRDefault="00D261C1" w:rsidP="00D261C1">
      <w:pPr>
        <w:numPr>
          <w:ilvl w:val="0"/>
          <w:numId w:val="2"/>
        </w:numPr>
        <w:rPr>
          <w:sz w:val="28"/>
          <w:szCs w:val="28"/>
        </w:rPr>
      </w:pPr>
      <w:r w:rsidRPr="0075773C">
        <w:rPr>
          <w:sz w:val="28"/>
          <w:szCs w:val="28"/>
        </w:rPr>
        <w:t>Kendine güven duymasını sağlar,</w:t>
      </w:r>
    </w:p>
    <w:p w:rsidR="00D261C1" w:rsidRDefault="00D261C1" w:rsidP="00D261C1">
      <w:pPr>
        <w:numPr>
          <w:ilvl w:val="0"/>
          <w:numId w:val="2"/>
        </w:numPr>
        <w:rPr>
          <w:sz w:val="28"/>
          <w:szCs w:val="28"/>
        </w:rPr>
      </w:pPr>
      <w:r w:rsidRPr="0075773C">
        <w:rPr>
          <w:sz w:val="28"/>
          <w:szCs w:val="28"/>
        </w:rPr>
        <w:t>Sabırlı olmayı aşılar,</w:t>
      </w:r>
    </w:p>
    <w:p w:rsidR="00D261C1" w:rsidRDefault="00D261C1" w:rsidP="00D261C1">
      <w:pPr>
        <w:numPr>
          <w:ilvl w:val="0"/>
          <w:numId w:val="2"/>
        </w:numPr>
        <w:rPr>
          <w:sz w:val="28"/>
          <w:szCs w:val="28"/>
        </w:rPr>
      </w:pPr>
      <w:r w:rsidRPr="0075773C">
        <w:rPr>
          <w:sz w:val="28"/>
          <w:szCs w:val="28"/>
        </w:rPr>
        <w:t>K</w:t>
      </w:r>
      <w:r>
        <w:rPr>
          <w:sz w:val="28"/>
          <w:szCs w:val="28"/>
        </w:rPr>
        <w:t>avga kızgınlık gibi dürtülerini</w:t>
      </w:r>
      <w:r w:rsidRPr="0075773C">
        <w:rPr>
          <w:sz w:val="28"/>
          <w:szCs w:val="28"/>
        </w:rPr>
        <w:t>,</w:t>
      </w:r>
      <w:r>
        <w:rPr>
          <w:sz w:val="28"/>
          <w:szCs w:val="28"/>
        </w:rPr>
        <w:t xml:space="preserve"> </w:t>
      </w:r>
      <w:r w:rsidRPr="0075773C">
        <w:rPr>
          <w:sz w:val="28"/>
          <w:szCs w:val="28"/>
        </w:rPr>
        <w:t>öfke ve kin gibi duygularını seramik ana mal</w:t>
      </w:r>
      <w:r>
        <w:rPr>
          <w:sz w:val="28"/>
          <w:szCs w:val="28"/>
        </w:rPr>
        <w:t>zemesi olan kil</w:t>
      </w:r>
      <w:r w:rsidRPr="0075773C">
        <w:rPr>
          <w:sz w:val="28"/>
          <w:szCs w:val="28"/>
        </w:rPr>
        <w:t xml:space="preserve"> ile yok eder,</w:t>
      </w:r>
    </w:p>
    <w:p w:rsidR="00D261C1" w:rsidRDefault="00D261C1" w:rsidP="00D261C1">
      <w:pPr>
        <w:numPr>
          <w:ilvl w:val="0"/>
          <w:numId w:val="2"/>
        </w:numPr>
        <w:rPr>
          <w:sz w:val="28"/>
          <w:szCs w:val="28"/>
        </w:rPr>
      </w:pPr>
      <w:r w:rsidRPr="0075773C">
        <w:rPr>
          <w:sz w:val="28"/>
          <w:szCs w:val="28"/>
        </w:rPr>
        <w:t>Kendini ve işini anlatabilme becerisini arttırır,</w:t>
      </w:r>
    </w:p>
    <w:p w:rsidR="00D261C1" w:rsidRDefault="00D261C1" w:rsidP="00D261C1">
      <w:pPr>
        <w:numPr>
          <w:ilvl w:val="0"/>
          <w:numId w:val="2"/>
        </w:numPr>
        <w:rPr>
          <w:sz w:val="28"/>
          <w:szCs w:val="28"/>
        </w:rPr>
      </w:pPr>
      <w:r w:rsidRPr="0075773C">
        <w:rPr>
          <w:sz w:val="28"/>
          <w:szCs w:val="28"/>
        </w:rPr>
        <w:t>Gözlem ve dikkat etme becerilerini geliştirir,</w:t>
      </w:r>
    </w:p>
    <w:p w:rsidR="00D261C1" w:rsidRDefault="00D261C1" w:rsidP="00D261C1">
      <w:pPr>
        <w:numPr>
          <w:ilvl w:val="0"/>
          <w:numId w:val="2"/>
        </w:numPr>
        <w:rPr>
          <w:sz w:val="28"/>
          <w:szCs w:val="28"/>
        </w:rPr>
      </w:pPr>
      <w:r w:rsidRPr="0075773C">
        <w:rPr>
          <w:sz w:val="28"/>
          <w:szCs w:val="28"/>
        </w:rPr>
        <w:t>Bağımsız düşünebilme ve korkudan uzak özgür hareket edebilme becerilerini geliştirir,</w:t>
      </w:r>
    </w:p>
    <w:p w:rsidR="00D261C1" w:rsidRDefault="00D261C1" w:rsidP="00D261C1">
      <w:pPr>
        <w:numPr>
          <w:ilvl w:val="0"/>
          <w:numId w:val="2"/>
        </w:numPr>
        <w:rPr>
          <w:sz w:val="28"/>
          <w:szCs w:val="28"/>
        </w:rPr>
      </w:pPr>
      <w:r w:rsidRPr="0075773C">
        <w:rPr>
          <w:sz w:val="28"/>
          <w:szCs w:val="28"/>
        </w:rPr>
        <w:t>Soyut ve somut ilişkisini kurar,</w:t>
      </w:r>
    </w:p>
    <w:p w:rsidR="00D261C1" w:rsidRDefault="00D261C1" w:rsidP="00D261C1">
      <w:pPr>
        <w:numPr>
          <w:ilvl w:val="0"/>
          <w:numId w:val="2"/>
        </w:numPr>
        <w:rPr>
          <w:sz w:val="28"/>
          <w:szCs w:val="28"/>
        </w:rPr>
      </w:pPr>
      <w:r w:rsidRPr="0075773C">
        <w:rPr>
          <w:sz w:val="28"/>
          <w:szCs w:val="28"/>
        </w:rPr>
        <w:t>Şekillendirme ve gözlem yapabilme yetilerini geliştirir,</w:t>
      </w:r>
    </w:p>
    <w:p w:rsidR="00D261C1" w:rsidRDefault="00D261C1" w:rsidP="00D261C1">
      <w:pPr>
        <w:numPr>
          <w:ilvl w:val="0"/>
          <w:numId w:val="2"/>
        </w:numPr>
        <w:rPr>
          <w:sz w:val="28"/>
          <w:szCs w:val="28"/>
        </w:rPr>
      </w:pPr>
      <w:r w:rsidRPr="0075773C">
        <w:rPr>
          <w:sz w:val="28"/>
          <w:szCs w:val="28"/>
        </w:rPr>
        <w:t>Gelecekle ilişki kurar,</w:t>
      </w:r>
    </w:p>
    <w:p w:rsidR="00D261C1" w:rsidRDefault="00D261C1" w:rsidP="00D261C1">
      <w:pPr>
        <w:numPr>
          <w:ilvl w:val="0"/>
          <w:numId w:val="2"/>
        </w:numPr>
        <w:rPr>
          <w:sz w:val="28"/>
          <w:szCs w:val="28"/>
        </w:rPr>
      </w:pPr>
      <w:r w:rsidRPr="0075773C">
        <w:rPr>
          <w:sz w:val="28"/>
          <w:szCs w:val="28"/>
        </w:rPr>
        <w:t>Yardımlaşma ve payl</w:t>
      </w:r>
      <w:r>
        <w:rPr>
          <w:sz w:val="28"/>
          <w:szCs w:val="28"/>
        </w:rPr>
        <w:t>aşmayı</w:t>
      </w:r>
      <w:r w:rsidRPr="0075773C">
        <w:rPr>
          <w:sz w:val="28"/>
          <w:szCs w:val="28"/>
        </w:rPr>
        <w:t xml:space="preserve"> öğrenir,</w:t>
      </w:r>
    </w:p>
    <w:p w:rsidR="00D261C1" w:rsidRPr="0075773C" w:rsidRDefault="00D261C1" w:rsidP="00D261C1">
      <w:pPr>
        <w:numPr>
          <w:ilvl w:val="0"/>
          <w:numId w:val="2"/>
        </w:numPr>
        <w:rPr>
          <w:sz w:val="28"/>
          <w:szCs w:val="28"/>
        </w:rPr>
      </w:pPr>
      <w:r w:rsidRPr="0075773C">
        <w:rPr>
          <w:sz w:val="28"/>
          <w:szCs w:val="28"/>
        </w:rPr>
        <w:t>Eleştiri yapabilme ve kabul edebilmeyi öğrenir.</w:t>
      </w:r>
    </w:p>
    <w:p w:rsidR="00D261C1" w:rsidRDefault="00D261C1" w:rsidP="00D261C1">
      <w:pPr>
        <w:rPr>
          <w:b/>
          <w:sz w:val="28"/>
          <w:szCs w:val="28"/>
        </w:rPr>
      </w:pPr>
    </w:p>
    <w:p w:rsidR="00D261C1" w:rsidRDefault="00D261C1" w:rsidP="00D261C1">
      <w:pPr>
        <w:rPr>
          <w:b/>
          <w:sz w:val="28"/>
          <w:szCs w:val="28"/>
        </w:rPr>
      </w:pPr>
      <w:r>
        <w:rPr>
          <w:b/>
          <w:sz w:val="28"/>
          <w:szCs w:val="28"/>
        </w:rPr>
        <w:t xml:space="preserve">          </w:t>
      </w:r>
      <w:r w:rsidRPr="00AA127A">
        <w:rPr>
          <w:b/>
          <w:sz w:val="28"/>
          <w:szCs w:val="28"/>
        </w:rPr>
        <w:t>Yararlanılan Kaynaklar</w:t>
      </w:r>
      <w:r>
        <w:rPr>
          <w:b/>
          <w:sz w:val="28"/>
          <w:szCs w:val="28"/>
        </w:rPr>
        <w:t>:</w:t>
      </w:r>
    </w:p>
    <w:p w:rsidR="00D261C1" w:rsidRDefault="00D261C1" w:rsidP="00D261C1">
      <w:pPr>
        <w:rPr>
          <w:b/>
          <w:sz w:val="28"/>
          <w:szCs w:val="28"/>
        </w:rPr>
      </w:pPr>
    </w:p>
    <w:p w:rsidR="00D261C1" w:rsidRPr="0075773C" w:rsidRDefault="002A78B4" w:rsidP="00D261C1">
      <w:pPr>
        <w:numPr>
          <w:ilvl w:val="0"/>
          <w:numId w:val="1"/>
        </w:numPr>
        <w:rPr>
          <w:b/>
          <w:sz w:val="28"/>
          <w:szCs w:val="28"/>
        </w:rPr>
      </w:pPr>
      <w:hyperlink r:id="rId5" w:history="1">
        <w:r w:rsidR="00D261C1">
          <w:rPr>
            <w:rStyle w:val="Kpr"/>
          </w:rPr>
          <w:t>http://www.belgeler.com/blg/q5b/3-6-ya-okulncesi-ocuklarinda-seramik-eitiminin-yeri-ve-nemi-ile-yeterlilii-role-importance-and-effienciency-of-the-ceramic-education-for-the-preschool-children-between-3-and-6-years-of-age</w:t>
        </w:r>
      </w:hyperlink>
    </w:p>
    <w:p w:rsidR="00D261C1" w:rsidRPr="0075773C" w:rsidRDefault="00D261C1" w:rsidP="00D261C1">
      <w:pPr>
        <w:numPr>
          <w:ilvl w:val="0"/>
          <w:numId w:val="1"/>
        </w:numPr>
        <w:rPr>
          <w:b/>
          <w:sz w:val="28"/>
          <w:szCs w:val="28"/>
        </w:rPr>
      </w:pPr>
      <w:r w:rsidRPr="0075773C">
        <w:rPr>
          <w:b/>
          <w:sz w:val="28"/>
          <w:szCs w:val="28"/>
        </w:rPr>
        <w:t>Kırışoğlu, O. (2002). Sanatta Eğitim. Görmek-Öğrenmek-Yaratmak, s.83. Pegem A Yayıncılık, Ankara.</w:t>
      </w:r>
    </w:p>
    <w:p w:rsidR="00D261C1" w:rsidRDefault="00D261C1" w:rsidP="00D261C1">
      <w:pPr>
        <w:numPr>
          <w:ilvl w:val="0"/>
          <w:numId w:val="1"/>
        </w:numPr>
        <w:rPr>
          <w:b/>
          <w:sz w:val="28"/>
          <w:szCs w:val="28"/>
        </w:rPr>
      </w:pPr>
      <w:r w:rsidRPr="0075773C">
        <w:rPr>
          <w:b/>
          <w:sz w:val="28"/>
          <w:szCs w:val="28"/>
        </w:rPr>
        <w:t>Oğuzkan, Ş., Oral, G. (1998). Kız Sanat Okulları İçin Okulöncesi Eğitimi. MEB. Yayınları, Marmara Üniversitesi Teknik Eğitim Fakültesi, İstanbul.</w:t>
      </w:r>
    </w:p>
    <w:p w:rsidR="00D261C1" w:rsidRDefault="00D261C1" w:rsidP="00D261C1">
      <w:pPr>
        <w:numPr>
          <w:ilvl w:val="0"/>
          <w:numId w:val="1"/>
        </w:numPr>
        <w:rPr>
          <w:b/>
          <w:sz w:val="28"/>
          <w:szCs w:val="28"/>
        </w:rPr>
      </w:pPr>
      <w:r w:rsidRPr="000331C4">
        <w:rPr>
          <w:b/>
          <w:sz w:val="28"/>
          <w:szCs w:val="28"/>
        </w:rPr>
        <w:t>Artut, K. (2002). Sanat Eğitimi Kuramları ve Yöntemleri. s.204, 214, 216. Anı Yayıncılık, Ankara.</w:t>
      </w:r>
    </w:p>
    <w:p w:rsidR="00D261C1" w:rsidRPr="0075773C" w:rsidRDefault="002A78B4" w:rsidP="00D261C1">
      <w:pPr>
        <w:numPr>
          <w:ilvl w:val="0"/>
          <w:numId w:val="1"/>
        </w:numPr>
        <w:rPr>
          <w:b/>
          <w:sz w:val="28"/>
          <w:szCs w:val="28"/>
        </w:rPr>
      </w:pPr>
      <w:hyperlink r:id="rId6" w:history="1">
        <w:r w:rsidR="00D261C1">
          <w:rPr>
            <w:rStyle w:val="Kpr"/>
          </w:rPr>
          <w:t>http://seramikkursu.biz/anaokullari-ve-kreslerle-atolyede-seramik/</w:t>
        </w:r>
      </w:hyperlink>
    </w:p>
    <w:p w:rsidR="00362BB8" w:rsidRDefault="00362BB8"/>
    <w:sectPr w:rsidR="00362BB8" w:rsidSect="002A78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956D1"/>
    <w:multiLevelType w:val="hybridMultilevel"/>
    <w:tmpl w:val="FF8C4B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4801159C"/>
    <w:multiLevelType w:val="hybridMultilevel"/>
    <w:tmpl w:val="612C52A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261C1"/>
    <w:rsid w:val="002A78B4"/>
    <w:rsid w:val="00362BB8"/>
    <w:rsid w:val="0067014F"/>
    <w:rsid w:val="007D1DB3"/>
    <w:rsid w:val="00D261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1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261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mikkursu.biz/anaokullari-ve-kreslerle-atolyede-seramik/" TargetMode="External"/><Relationship Id="rId5" Type="http://schemas.openxmlformats.org/officeDocument/2006/relationships/hyperlink" Target="http://www.belgeler.com/blg/q5b/3-6-ya-okulncesi-ocuklarinda-seramik-eitiminin-yeri-ve-nemi-ile-yeterlilii-role-importance-and-effienciency-of-the-ceramic-education-for-the-preschool-children-between-3-and-6-years-of-age"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asus</cp:lastModifiedBy>
  <cp:revision>4</cp:revision>
  <dcterms:created xsi:type="dcterms:W3CDTF">2014-04-15T14:10:00Z</dcterms:created>
  <dcterms:modified xsi:type="dcterms:W3CDTF">2014-05-21T17:25:00Z</dcterms:modified>
</cp:coreProperties>
</file>